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427433" w14:textId="0FF8AD97" w:rsidR="00740F86" w:rsidRPr="007C26C6" w:rsidRDefault="00740F86" w:rsidP="00740F86">
      <w:pPr>
        <w:widowControl w:val="0"/>
        <w:tabs>
          <w:tab w:val="right" w:pos="9072"/>
        </w:tabs>
        <w:spacing w:after="0"/>
        <w:rPr>
          <w:rFonts w:ascii="Arial" w:hAnsi="Arial" w:cs="Arial"/>
          <w:b/>
          <w:sz w:val="24"/>
          <w:szCs w:val="28"/>
          <w:lang w:val="en-US"/>
        </w:rPr>
      </w:pPr>
      <w:bookmarkStart w:id="0" w:name="_Hlk32315000"/>
      <w:bookmarkStart w:id="1" w:name="_Hlk77701553"/>
      <w:bookmarkStart w:id="2" w:name="_Ref399006623"/>
      <w:bookmarkStart w:id="3" w:name="_Hlk108430685"/>
      <w:bookmarkEnd w:id="0"/>
      <w:r w:rsidRPr="007C26C6">
        <w:rPr>
          <w:rFonts w:ascii="Arial" w:hAnsi="Arial" w:cs="Arial"/>
          <w:b/>
          <w:sz w:val="24"/>
          <w:szCs w:val="28"/>
          <w:lang w:val="en-US"/>
        </w:rPr>
        <w:t>3GPP TSG RAN WG4 Meeting #1</w:t>
      </w:r>
      <w:r w:rsidR="00F06B67">
        <w:rPr>
          <w:rFonts w:ascii="Arial" w:hAnsi="Arial" w:cs="Arial"/>
          <w:b/>
          <w:sz w:val="24"/>
          <w:szCs w:val="28"/>
          <w:lang w:val="en-US"/>
        </w:rPr>
        <w:t>1</w:t>
      </w:r>
      <w:r w:rsidR="00626DB8">
        <w:rPr>
          <w:rFonts w:ascii="Arial" w:hAnsi="Arial" w:cs="Arial"/>
          <w:b/>
          <w:sz w:val="24"/>
          <w:szCs w:val="28"/>
          <w:lang w:val="en-US"/>
        </w:rPr>
        <w:t>4</w:t>
      </w:r>
      <w:r w:rsidRPr="007C26C6">
        <w:rPr>
          <w:rFonts w:ascii="Arial" w:hAnsi="Arial" w:cs="Arial"/>
          <w:b/>
          <w:sz w:val="24"/>
          <w:szCs w:val="28"/>
        </w:rPr>
        <w:tab/>
      </w:r>
      <w:r w:rsidR="00577D99" w:rsidRPr="00577D99">
        <w:rPr>
          <w:rFonts w:ascii="Arial" w:hAnsi="Arial" w:cs="Arial"/>
          <w:b/>
          <w:sz w:val="24"/>
          <w:szCs w:val="28"/>
          <w:lang w:val="en-US"/>
        </w:rPr>
        <w:t>R4-2501413</w:t>
      </w:r>
      <w:bookmarkStart w:id="4" w:name="_GoBack"/>
      <w:bookmarkEnd w:id="4"/>
    </w:p>
    <w:bookmarkEnd w:id="1"/>
    <w:p w14:paraId="7A71903E" w14:textId="77777777" w:rsidR="00626DB8" w:rsidRPr="00631656" w:rsidRDefault="00626DB8" w:rsidP="00626DB8">
      <w:pPr>
        <w:pStyle w:val="aff1"/>
        <w:tabs>
          <w:tab w:val="right" w:pos="9781"/>
          <w:tab w:val="right" w:pos="13323"/>
        </w:tabs>
        <w:outlineLvl w:val="0"/>
        <w:rPr>
          <w:sz w:val="24"/>
          <w:szCs w:val="28"/>
          <w:lang w:val="en-US"/>
        </w:rPr>
      </w:pPr>
      <w:r w:rsidRPr="00631656">
        <w:rPr>
          <w:sz w:val="24"/>
          <w:szCs w:val="28"/>
          <w:lang w:val="en-US"/>
        </w:rPr>
        <w:fldChar w:fldCharType="begin"/>
      </w:r>
      <w:r w:rsidRPr="00631656">
        <w:rPr>
          <w:sz w:val="24"/>
          <w:szCs w:val="28"/>
          <w:lang w:val="en-US"/>
        </w:rPr>
        <w:instrText xml:space="preserve"> HYPERLINK "https://www.3gpp.org/Specification-Groups/" \t "_blank" </w:instrText>
      </w:r>
      <w:r w:rsidRPr="00631656">
        <w:rPr>
          <w:sz w:val="24"/>
          <w:szCs w:val="28"/>
          <w:lang w:val="en-US"/>
        </w:rPr>
        <w:fldChar w:fldCharType="separate"/>
      </w:r>
      <w:r w:rsidRPr="00631656">
        <w:rPr>
          <w:sz w:val="24"/>
          <w:szCs w:val="28"/>
          <w:lang w:val="en-US"/>
        </w:rPr>
        <w:t>Athens</w:t>
      </w:r>
      <w:r w:rsidRPr="00631656">
        <w:rPr>
          <w:sz w:val="24"/>
          <w:szCs w:val="28"/>
          <w:lang w:val="en-US"/>
        </w:rPr>
        <w:fldChar w:fldCharType="end"/>
      </w:r>
      <w:hyperlink r:id="rId11" w:tgtFrame="_blank" w:history="1">
        <w:hyperlink r:id="rId12" w:tgtFrame="_blank" w:history="1"/>
        <w:r w:rsidRPr="00631656">
          <w:rPr>
            <w:sz w:val="24"/>
            <w:szCs w:val="28"/>
            <w:lang w:val="en-US"/>
          </w:rPr>
          <w:t xml:space="preserve">, </w:t>
        </w:r>
      </w:hyperlink>
      <w:r w:rsidRPr="00631656">
        <w:rPr>
          <w:sz w:val="24"/>
          <w:szCs w:val="28"/>
          <w:lang w:val="en-US"/>
        </w:rPr>
        <w:t>Greece, 17 Feb. – 21 Feb., 2025</w:t>
      </w:r>
    </w:p>
    <w:p w14:paraId="367FCFEA" w14:textId="4364952D" w:rsidR="00100FB2" w:rsidRPr="007C26C6" w:rsidRDefault="00100FB2" w:rsidP="00100FB2">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sz w:val="22"/>
          <w:lang w:val="pt-BR"/>
        </w:rPr>
      </w:pPr>
      <w:r w:rsidRPr="007C26C6">
        <w:rPr>
          <w:rFonts w:ascii="Arial" w:eastAsia="MS Mincho" w:hAnsi="Arial" w:cs="Arial"/>
          <w:b/>
          <w:sz w:val="22"/>
          <w:lang w:val="pt-BR"/>
        </w:rPr>
        <w:t>Agenda item:</w:t>
      </w:r>
      <w:r w:rsidRPr="007C26C6">
        <w:rPr>
          <w:rFonts w:ascii="Arial" w:eastAsia="MS Mincho" w:hAnsi="Arial" w:cs="Arial"/>
          <w:b/>
          <w:sz w:val="22"/>
          <w:lang w:val="pt-BR"/>
        </w:rPr>
        <w:tab/>
      </w:r>
      <w:r w:rsidRPr="007C26C6">
        <w:rPr>
          <w:rFonts w:ascii="Arial" w:eastAsia="MS Mincho" w:hAnsi="Arial" w:cs="Arial" w:hint="eastAsia"/>
          <w:b/>
          <w:sz w:val="22"/>
          <w:lang w:val="pt-BR" w:eastAsia="ja-JP"/>
        </w:rPr>
        <w:tab/>
      </w:r>
      <w:r w:rsidRPr="007C26C6">
        <w:rPr>
          <w:rFonts w:ascii="Arial" w:eastAsia="MS Mincho" w:hAnsi="Arial" w:cs="Arial" w:hint="eastAsia"/>
          <w:b/>
          <w:sz w:val="22"/>
          <w:lang w:val="pt-BR" w:eastAsia="ja-JP"/>
        </w:rPr>
        <w:tab/>
      </w:r>
      <w:r w:rsidR="0057382C">
        <w:rPr>
          <w:rFonts w:ascii="Arial" w:hAnsi="Arial" w:cs="Arial"/>
          <w:sz w:val="22"/>
        </w:rPr>
        <w:t>7</w:t>
      </w:r>
      <w:r w:rsidR="0027495D">
        <w:rPr>
          <w:rFonts w:ascii="Arial" w:hAnsi="Arial" w:cs="Arial"/>
          <w:sz w:val="22"/>
        </w:rPr>
        <w:t>.</w:t>
      </w:r>
      <w:r w:rsidR="0057382C">
        <w:rPr>
          <w:rFonts w:ascii="Arial" w:hAnsi="Arial" w:cs="Arial"/>
          <w:sz w:val="22"/>
        </w:rPr>
        <w:t>1</w:t>
      </w:r>
      <w:r w:rsidR="00626DB8">
        <w:rPr>
          <w:rFonts w:ascii="Arial" w:hAnsi="Arial" w:cs="Arial"/>
          <w:sz w:val="22"/>
        </w:rPr>
        <w:t>7</w:t>
      </w:r>
      <w:r w:rsidR="0027495D">
        <w:rPr>
          <w:rFonts w:ascii="Arial" w:hAnsi="Arial" w:cs="Arial"/>
          <w:sz w:val="22"/>
        </w:rPr>
        <w:t>.</w:t>
      </w:r>
      <w:r w:rsidR="0057382C">
        <w:rPr>
          <w:rFonts w:ascii="Arial" w:hAnsi="Arial" w:cs="Arial"/>
          <w:sz w:val="22"/>
        </w:rPr>
        <w:t>2</w:t>
      </w:r>
      <w:r w:rsidR="0027495D">
        <w:rPr>
          <w:rFonts w:ascii="Arial" w:hAnsi="Arial" w:cs="Arial"/>
          <w:sz w:val="22"/>
        </w:rPr>
        <w:t>.</w:t>
      </w:r>
      <w:r w:rsidR="0057382C">
        <w:rPr>
          <w:rFonts w:ascii="Arial" w:hAnsi="Arial" w:cs="Arial"/>
          <w:sz w:val="22"/>
        </w:rPr>
        <w:t>2</w:t>
      </w:r>
    </w:p>
    <w:p w14:paraId="60581EBF" w14:textId="228CDEBC" w:rsidR="00100FB2" w:rsidRPr="007C26C6" w:rsidRDefault="00100FB2" w:rsidP="00100FB2">
      <w:pPr>
        <w:spacing w:after="120"/>
        <w:ind w:left="1985" w:hanging="1985"/>
        <w:rPr>
          <w:rFonts w:ascii="Arial" w:hAnsi="Arial" w:cs="Arial"/>
          <w:sz w:val="22"/>
        </w:rPr>
      </w:pPr>
      <w:r w:rsidRPr="007C26C6">
        <w:rPr>
          <w:rFonts w:ascii="Arial" w:eastAsia="MS Mincho" w:hAnsi="Arial" w:cs="Arial"/>
          <w:b/>
          <w:sz w:val="22"/>
        </w:rPr>
        <w:t>Source:</w:t>
      </w:r>
      <w:r w:rsidRPr="007C26C6">
        <w:rPr>
          <w:rFonts w:ascii="Arial" w:eastAsia="MS Mincho" w:hAnsi="Arial" w:cs="Arial"/>
          <w:b/>
          <w:sz w:val="22"/>
        </w:rPr>
        <w:tab/>
      </w:r>
      <w:r w:rsidRPr="007C26C6">
        <w:rPr>
          <w:rFonts w:ascii="Arial" w:hAnsi="Arial" w:cs="Arial"/>
          <w:sz w:val="22"/>
        </w:rPr>
        <w:t>vivo</w:t>
      </w:r>
    </w:p>
    <w:p w14:paraId="2FA05DF4" w14:textId="151E81C1" w:rsidR="00100FB2" w:rsidRPr="007C26C6" w:rsidRDefault="00100FB2" w:rsidP="00100FB2">
      <w:pPr>
        <w:spacing w:after="120"/>
        <w:ind w:left="1985" w:hanging="1985"/>
        <w:rPr>
          <w:rFonts w:ascii="Arial" w:hAnsi="Arial" w:cs="Arial"/>
          <w:sz w:val="22"/>
        </w:rPr>
      </w:pPr>
      <w:r w:rsidRPr="007C26C6">
        <w:rPr>
          <w:rFonts w:ascii="Arial" w:eastAsia="MS Mincho" w:hAnsi="Arial" w:cs="Arial"/>
          <w:b/>
          <w:sz w:val="22"/>
        </w:rPr>
        <w:t>Title:</w:t>
      </w:r>
      <w:r w:rsidRPr="007C26C6">
        <w:rPr>
          <w:rFonts w:ascii="Arial" w:eastAsia="MS Mincho" w:hAnsi="Arial" w:cs="Arial"/>
          <w:b/>
          <w:sz w:val="22"/>
        </w:rPr>
        <w:tab/>
      </w:r>
      <w:r w:rsidR="00DC2CAD" w:rsidRPr="00DC2CAD">
        <w:rPr>
          <w:rFonts w:ascii="Arial" w:hAnsi="Arial" w:cs="Arial"/>
          <w:sz w:val="22"/>
        </w:rPr>
        <w:t>Further d</w:t>
      </w:r>
      <w:r w:rsidR="0027495D" w:rsidRPr="0027495D">
        <w:rPr>
          <w:rFonts w:ascii="Arial" w:hAnsi="Arial" w:cs="Arial"/>
          <w:sz w:val="22"/>
        </w:rPr>
        <w:t>iscussion on FR 2-1 L3 measurement delay by optimizing CSSF outside gap in CA/DC</w:t>
      </w:r>
    </w:p>
    <w:p w14:paraId="364127F1" w14:textId="07F63E04" w:rsidR="00100FB2" w:rsidRPr="007C26C6" w:rsidRDefault="00100FB2" w:rsidP="00100FB2">
      <w:pPr>
        <w:spacing w:after="120"/>
        <w:ind w:left="1985" w:hanging="1985"/>
        <w:rPr>
          <w:rFonts w:ascii="Arial" w:hAnsi="Arial" w:cs="Arial"/>
          <w:sz w:val="22"/>
        </w:rPr>
      </w:pPr>
      <w:r w:rsidRPr="007C26C6">
        <w:rPr>
          <w:rFonts w:ascii="Arial" w:eastAsia="MS Mincho" w:hAnsi="Arial" w:cs="Arial"/>
          <w:b/>
          <w:sz w:val="22"/>
        </w:rPr>
        <w:t>Document for:</w:t>
      </w:r>
      <w:r w:rsidRPr="007C26C6">
        <w:rPr>
          <w:rFonts w:ascii="Arial" w:eastAsia="MS Mincho" w:hAnsi="Arial" w:cs="Arial"/>
          <w:b/>
          <w:sz w:val="22"/>
        </w:rPr>
        <w:tab/>
      </w:r>
      <w:r w:rsidR="00096E86" w:rsidRPr="007C26C6">
        <w:rPr>
          <w:rFonts w:ascii="Arial" w:hAnsi="Arial" w:cs="Arial"/>
          <w:sz w:val="22"/>
        </w:rPr>
        <w:t>Discussion</w:t>
      </w:r>
    </w:p>
    <w:bookmarkEnd w:id="2"/>
    <w:bookmarkEnd w:id="3"/>
    <w:p w14:paraId="4DA2FA22" w14:textId="77777777" w:rsidR="00FD3FC3" w:rsidRPr="007C26C6" w:rsidRDefault="00FD3FC3">
      <w:pPr>
        <w:pStyle w:val="1"/>
        <w:numPr>
          <w:ilvl w:val="0"/>
          <w:numId w:val="23"/>
        </w:numPr>
        <w:tabs>
          <w:tab w:val="num" w:pos="432"/>
        </w:tabs>
        <w:ind w:left="432" w:hanging="432"/>
      </w:pPr>
      <w:r w:rsidRPr="007C26C6">
        <w:t>Introduction</w:t>
      </w:r>
    </w:p>
    <w:p w14:paraId="7C14EB4C" w14:textId="52E2F73B" w:rsidR="00D64AA7" w:rsidRDefault="006110CD" w:rsidP="00494664">
      <w:pPr>
        <w:spacing w:before="120" w:after="160"/>
        <w:rPr>
          <w:lang w:val="en-US"/>
        </w:rPr>
      </w:pPr>
      <w:bookmarkStart w:id="5" w:name="_Hlk134894944"/>
      <w:r w:rsidRPr="00F15916">
        <w:rPr>
          <w:rFonts w:hint="eastAsia"/>
          <w:lang w:val="en-US"/>
        </w:rPr>
        <w:t>I</w:t>
      </w:r>
      <w:r w:rsidRPr="00F15916">
        <w:rPr>
          <w:lang w:val="en-US"/>
        </w:rPr>
        <w:t>n the RAN#</w:t>
      </w:r>
      <w:r>
        <w:rPr>
          <w:lang w:val="en-US"/>
        </w:rPr>
        <w:t>10</w:t>
      </w:r>
      <w:r w:rsidR="00283C43">
        <w:rPr>
          <w:lang w:val="en-US"/>
        </w:rPr>
        <w:t>5</w:t>
      </w:r>
      <w:r w:rsidRPr="00F15916">
        <w:rPr>
          <w:lang w:val="en-US"/>
        </w:rPr>
        <w:t xml:space="preserve"> meeting, </w:t>
      </w:r>
      <w:r w:rsidR="008E67AD">
        <w:rPr>
          <w:lang w:val="en-US"/>
        </w:rPr>
        <w:t>the revised</w:t>
      </w:r>
      <w:r w:rsidRPr="00F15916">
        <w:rPr>
          <w:lang w:val="en-US"/>
        </w:rPr>
        <w:t xml:space="preserve"> </w:t>
      </w:r>
      <w:r>
        <w:rPr>
          <w:lang w:val="en-US"/>
        </w:rPr>
        <w:t>W</w:t>
      </w:r>
      <w:r w:rsidRPr="00F15916">
        <w:rPr>
          <w:lang w:val="en-US"/>
        </w:rPr>
        <w:t xml:space="preserve">ID on </w:t>
      </w:r>
      <w:r w:rsidRPr="006110CD">
        <w:rPr>
          <w:lang w:val="en-US"/>
        </w:rPr>
        <w:t>enhancements for NR and MR-DC RRM requirements</w:t>
      </w:r>
      <w:r w:rsidRPr="00F15916">
        <w:rPr>
          <w:lang w:val="en-US"/>
        </w:rPr>
        <w:t xml:space="preserve"> was </w:t>
      </w:r>
      <w:r>
        <w:rPr>
          <w:lang w:val="en-US"/>
        </w:rPr>
        <w:t>approved</w:t>
      </w:r>
      <w:r w:rsidRPr="00F15916">
        <w:rPr>
          <w:lang w:val="en-US"/>
        </w:rPr>
        <w:t xml:space="preserve"> [1]. The objectives for RAN4 in the </w:t>
      </w:r>
      <w:r>
        <w:rPr>
          <w:lang w:val="en-US"/>
        </w:rPr>
        <w:t>W</w:t>
      </w:r>
      <w:r w:rsidRPr="00F15916">
        <w:rPr>
          <w:lang w:val="en-US"/>
        </w:rPr>
        <w:t>ID are as following</w:t>
      </w:r>
      <w:r w:rsidR="00F06B67">
        <w:rPr>
          <w:lang w:val="en-US"/>
        </w:rPr>
        <w:t xml:space="preserve"> </w:t>
      </w:r>
      <w:bookmarkEnd w:id="5"/>
    </w:p>
    <w:tbl>
      <w:tblPr>
        <w:tblStyle w:val="afff5"/>
        <w:tblW w:w="0" w:type="auto"/>
        <w:tblInd w:w="0" w:type="dxa"/>
        <w:tblLook w:val="04A0" w:firstRow="1" w:lastRow="0" w:firstColumn="1" w:lastColumn="0" w:noHBand="0" w:noVBand="1"/>
      </w:tblPr>
      <w:tblGrid>
        <w:gridCol w:w="9630"/>
      </w:tblGrid>
      <w:tr w:rsidR="00494664" w14:paraId="339EF154" w14:textId="77777777" w:rsidTr="00494664">
        <w:tc>
          <w:tcPr>
            <w:tcW w:w="9630" w:type="dxa"/>
          </w:tcPr>
          <w:p w14:paraId="7B881054" w14:textId="77777777" w:rsidR="008E67AD" w:rsidRPr="008E67AD" w:rsidRDefault="008E67AD" w:rsidP="008E67AD">
            <w:pPr>
              <w:pStyle w:val="a3"/>
              <w:numPr>
                <w:ilvl w:val="0"/>
                <w:numId w:val="35"/>
              </w:numPr>
              <w:overflowPunct w:val="0"/>
              <w:autoSpaceDE w:val="0"/>
              <w:autoSpaceDN w:val="0"/>
              <w:adjustRightInd w:val="0"/>
              <w:textAlignment w:val="baseline"/>
            </w:pPr>
            <w:r w:rsidRPr="008E67AD">
              <w:t>FR2-1 SSB based L3 measurement delay reduction for connected mode</w:t>
            </w:r>
          </w:p>
          <w:p w14:paraId="2DE751AA" w14:textId="77777777" w:rsidR="008E67AD" w:rsidRPr="008E67AD" w:rsidRDefault="008E67AD" w:rsidP="008E67AD">
            <w:pPr>
              <w:numPr>
                <w:ilvl w:val="1"/>
                <w:numId w:val="35"/>
              </w:numPr>
              <w:suppressAutoHyphens w:val="0"/>
              <w:autoSpaceDN w:val="0"/>
              <w:adjustRightInd w:val="0"/>
              <w:spacing w:after="120"/>
              <w:rPr>
                <w:lang w:val="en-US"/>
              </w:rPr>
            </w:pPr>
            <w:r w:rsidRPr="008E67AD">
              <w:rPr>
                <w:lang w:val="en-US"/>
              </w:rPr>
              <w:t>For UE</w:t>
            </w:r>
            <w:r w:rsidRPr="008E67AD">
              <w:rPr>
                <w:rFonts w:hint="eastAsia"/>
                <w:lang w:val="en-US" w:eastAsia="zh-CN"/>
              </w:rPr>
              <w:t xml:space="preserve"> </w:t>
            </w:r>
            <w:r w:rsidRPr="008E67AD">
              <w:rPr>
                <w:rFonts w:eastAsia="等线"/>
                <w:lang w:val="en-US" w:eastAsia="zh-CN"/>
              </w:rPr>
              <w:t>supporting</w:t>
            </w:r>
            <w:r w:rsidRPr="008E67AD">
              <w:rPr>
                <w:lang w:val="en-US"/>
              </w:rPr>
              <w:t xml:space="preserve"> multiple-Rx simultaneous reception on single carrier: </w:t>
            </w:r>
          </w:p>
          <w:p w14:paraId="1E34B702" w14:textId="77777777" w:rsidR="008E67AD" w:rsidRPr="008E67AD" w:rsidRDefault="008E67AD" w:rsidP="008E67AD">
            <w:pPr>
              <w:numPr>
                <w:ilvl w:val="2"/>
                <w:numId w:val="35"/>
              </w:numPr>
              <w:suppressAutoHyphens w:val="0"/>
              <w:autoSpaceDN w:val="0"/>
              <w:adjustRightInd w:val="0"/>
              <w:spacing w:after="120"/>
              <w:rPr>
                <w:lang w:val="en-US"/>
              </w:rPr>
            </w:pPr>
            <w:r w:rsidRPr="008E67AD">
              <w:rPr>
                <w:lang w:val="en-US"/>
              </w:rPr>
              <w:t xml:space="preserve">Study </w:t>
            </w:r>
            <w:r w:rsidRPr="008E67AD">
              <w:rPr>
                <w:rFonts w:eastAsia="等线"/>
                <w:lang w:val="en-US" w:eastAsia="zh-CN"/>
              </w:rPr>
              <w:t xml:space="preserve">suitable scenarios and conditions </w:t>
            </w:r>
            <w:r w:rsidRPr="008E67AD">
              <w:rPr>
                <w:lang w:val="en-US"/>
              </w:rPr>
              <w:t xml:space="preserve">and, if feasible, </w:t>
            </w:r>
            <w:r w:rsidRPr="008E67AD">
              <w:rPr>
                <w:rFonts w:eastAsia="等线"/>
                <w:lang w:val="en-US" w:eastAsia="zh-CN"/>
              </w:rPr>
              <w:t xml:space="preserve">introduce methods to </w:t>
            </w:r>
            <w:r w:rsidRPr="008E67AD">
              <w:rPr>
                <w:lang w:val="en-US"/>
              </w:rPr>
              <w:t xml:space="preserve">reduce </w:t>
            </w:r>
            <w:r w:rsidRPr="008E67AD">
              <w:t>FR2-1 L3 measurement delay</w:t>
            </w:r>
            <w:r w:rsidRPr="008E67AD">
              <w:rPr>
                <w:lang w:val="en-US"/>
              </w:rPr>
              <w:t xml:space="preserve"> by optimizing:</w:t>
            </w:r>
          </w:p>
          <w:p w14:paraId="675D8FCE" w14:textId="77777777" w:rsidR="008E67AD" w:rsidRPr="008E67AD" w:rsidRDefault="008E67AD" w:rsidP="008E67AD">
            <w:pPr>
              <w:numPr>
                <w:ilvl w:val="3"/>
                <w:numId w:val="35"/>
              </w:numPr>
              <w:suppressAutoHyphens w:val="0"/>
              <w:autoSpaceDN w:val="0"/>
              <w:adjustRightInd w:val="0"/>
              <w:spacing w:after="120"/>
              <w:rPr>
                <w:strike/>
                <w:lang w:val="en-US"/>
              </w:rPr>
            </w:pPr>
            <w:r w:rsidRPr="008E67AD">
              <w:rPr>
                <w:lang w:val="en-US"/>
              </w:rPr>
              <w:t>Rx beam sweeping f</w:t>
            </w:r>
            <w:r w:rsidRPr="008E67AD">
              <w:rPr>
                <w:lang w:val="en-US" w:eastAsia="zh-CN"/>
              </w:rPr>
              <w:t>actor</w:t>
            </w:r>
          </w:p>
          <w:p w14:paraId="0B62C800" w14:textId="77777777" w:rsidR="008E67AD" w:rsidRPr="008E67AD" w:rsidRDefault="008E67AD" w:rsidP="008E67AD">
            <w:pPr>
              <w:numPr>
                <w:ilvl w:val="1"/>
                <w:numId w:val="35"/>
              </w:numPr>
              <w:suppressAutoHyphens w:val="0"/>
              <w:autoSpaceDN w:val="0"/>
              <w:adjustRightInd w:val="0"/>
              <w:spacing w:after="120"/>
              <w:rPr>
                <w:highlight w:val="yellow"/>
                <w:lang w:val="en-US"/>
              </w:rPr>
            </w:pPr>
            <w:r w:rsidRPr="008E67AD">
              <w:rPr>
                <w:highlight w:val="yellow"/>
                <w:lang w:val="en-US"/>
              </w:rPr>
              <w:t>The CSSF requirement optimization is defined assuming a UE not operating with multiple-Rx based simultaneous L3 measurement</w:t>
            </w:r>
            <w:r w:rsidRPr="008E67AD">
              <w:rPr>
                <w:rFonts w:hint="eastAsia"/>
                <w:highlight w:val="yellow"/>
                <w:lang w:val="en-US"/>
              </w:rPr>
              <w:t>:</w:t>
            </w:r>
          </w:p>
          <w:p w14:paraId="679F6CA2" w14:textId="77777777" w:rsidR="008E67AD" w:rsidRPr="008E67AD" w:rsidRDefault="008E67AD" w:rsidP="008E67AD">
            <w:pPr>
              <w:numPr>
                <w:ilvl w:val="2"/>
                <w:numId w:val="35"/>
              </w:numPr>
              <w:suppressAutoHyphens w:val="0"/>
              <w:autoSpaceDN w:val="0"/>
              <w:adjustRightInd w:val="0"/>
              <w:spacing w:after="120"/>
              <w:rPr>
                <w:highlight w:val="yellow"/>
                <w:lang w:val="en-US"/>
              </w:rPr>
            </w:pPr>
            <w:r w:rsidRPr="008E67AD">
              <w:rPr>
                <w:highlight w:val="yellow"/>
                <w:lang w:val="en-US"/>
              </w:rPr>
              <w:t xml:space="preserve">Study </w:t>
            </w:r>
            <w:r w:rsidRPr="008E67AD">
              <w:rPr>
                <w:rFonts w:eastAsia="等线"/>
                <w:highlight w:val="yellow"/>
                <w:lang w:val="en-US" w:eastAsia="zh-CN"/>
              </w:rPr>
              <w:t xml:space="preserve">suitable scenarios and conditions </w:t>
            </w:r>
            <w:r w:rsidRPr="008E67AD">
              <w:rPr>
                <w:highlight w:val="yellow"/>
                <w:lang w:val="en-US"/>
              </w:rPr>
              <w:t xml:space="preserve">and, if feasible, </w:t>
            </w:r>
            <w:r w:rsidRPr="008E67AD">
              <w:rPr>
                <w:rFonts w:eastAsia="等线"/>
                <w:highlight w:val="yellow"/>
                <w:lang w:val="en-US" w:eastAsia="zh-CN"/>
              </w:rPr>
              <w:t>introduce methods</w:t>
            </w:r>
            <w:r w:rsidRPr="008E67AD">
              <w:rPr>
                <w:highlight w:val="yellow"/>
                <w:lang w:val="en-US"/>
              </w:rPr>
              <w:t xml:space="preserve"> to reduce </w:t>
            </w:r>
            <w:r w:rsidRPr="008E67AD">
              <w:rPr>
                <w:highlight w:val="yellow"/>
              </w:rPr>
              <w:t>FR2-1 L3</w:t>
            </w:r>
            <w:r w:rsidRPr="008E67AD">
              <w:rPr>
                <w:rFonts w:eastAsia="等线"/>
                <w:highlight w:val="yellow"/>
                <w:lang w:eastAsia="zh-CN"/>
              </w:rPr>
              <w:t xml:space="preserve"> </w:t>
            </w:r>
            <w:r w:rsidRPr="008E67AD">
              <w:rPr>
                <w:highlight w:val="yellow"/>
              </w:rPr>
              <w:t>measurement delay</w:t>
            </w:r>
            <w:r w:rsidRPr="008E67AD">
              <w:rPr>
                <w:highlight w:val="yellow"/>
                <w:lang w:val="en-US"/>
              </w:rPr>
              <w:t xml:space="preserve"> by optimizing:</w:t>
            </w:r>
          </w:p>
          <w:p w14:paraId="6A176B60" w14:textId="77777777" w:rsidR="008E67AD" w:rsidRPr="008E67AD" w:rsidRDefault="008E67AD" w:rsidP="008E67AD">
            <w:pPr>
              <w:numPr>
                <w:ilvl w:val="3"/>
                <w:numId w:val="35"/>
              </w:numPr>
              <w:suppressAutoHyphens w:val="0"/>
              <w:autoSpaceDN w:val="0"/>
              <w:adjustRightInd w:val="0"/>
              <w:spacing w:after="120"/>
              <w:rPr>
                <w:rFonts w:eastAsia="Batang"/>
                <w:highlight w:val="yellow"/>
                <w:lang w:val="en-US" w:eastAsia="en-US"/>
              </w:rPr>
            </w:pPr>
            <w:r w:rsidRPr="008E67AD">
              <w:rPr>
                <w:rFonts w:eastAsia="等线"/>
                <w:highlight w:val="yellow"/>
                <w:lang w:val="en-US" w:eastAsia="zh-CN"/>
              </w:rPr>
              <w:t xml:space="preserve"> CSSF outside gap in CA/DC scenarios </w:t>
            </w:r>
          </w:p>
          <w:p w14:paraId="1F7F2AA1" w14:textId="77777777" w:rsidR="008E67AD" w:rsidRPr="008E67AD" w:rsidRDefault="008E67AD" w:rsidP="008E67AD">
            <w:pPr>
              <w:numPr>
                <w:ilvl w:val="4"/>
                <w:numId w:val="36"/>
              </w:numPr>
              <w:suppressAutoHyphens w:val="0"/>
              <w:autoSpaceDN w:val="0"/>
              <w:adjustRightInd w:val="0"/>
              <w:spacing w:after="120"/>
              <w:rPr>
                <w:rFonts w:eastAsia="Batang"/>
                <w:highlight w:val="yellow"/>
                <w:lang w:val="en-US" w:eastAsia="zh-CN"/>
              </w:rPr>
            </w:pPr>
            <w:r w:rsidRPr="008E67AD">
              <w:rPr>
                <w:rFonts w:eastAsia="等线"/>
                <w:highlight w:val="yellow"/>
                <w:lang w:val="en-US" w:eastAsia="zh-CN"/>
              </w:rPr>
              <w:t>Baseline assumption on number of searcher</w:t>
            </w:r>
            <w:r w:rsidRPr="008E67AD">
              <w:rPr>
                <w:rFonts w:eastAsia="等线" w:hint="eastAsia"/>
                <w:highlight w:val="yellow"/>
                <w:lang w:val="en-US" w:eastAsia="zh-CN"/>
              </w:rPr>
              <w:t>s</w:t>
            </w:r>
            <w:r w:rsidRPr="008E67AD">
              <w:rPr>
                <w:rFonts w:eastAsia="等线"/>
                <w:highlight w:val="yellow"/>
                <w:lang w:val="en-US" w:eastAsia="zh-CN"/>
              </w:rPr>
              <w:t xml:space="preserve"> is 2</w:t>
            </w:r>
          </w:p>
          <w:p w14:paraId="6C93136A" w14:textId="77777777" w:rsidR="008E67AD" w:rsidRPr="008E67AD" w:rsidRDefault="008E67AD" w:rsidP="008E67AD">
            <w:pPr>
              <w:numPr>
                <w:ilvl w:val="2"/>
                <w:numId w:val="36"/>
              </w:numPr>
              <w:suppressAutoHyphens w:val="0"/>
              <w:autoSpaceDN w:val="0"/>
              <w:adjustRightInd w:val="0"/>
              <w:spacing w:after="120"/>
              <w:rPr>
                <w:rFonts w:eastAsia="Batang"/>
                <w:highlight w:val="yellow"/>
                <w:lang w:val="en-US" w:eastAsia="zh-CN"/>
              </w:rPr>
            </w:pPr>
            <w:r w:rsidRPr="008E67AD">
              <w:rPr>
                <w:rFonts w:eastAsia="等线"/>
                <w:highlight w:val="yellow"/>
                <w:lang w:val="en-US" w:eastAsia="zh-CN"/>
              </w:rPr>
              <w:t>Note: Rel-19 CSSF optimization applies for CA/DC scenario independently of the UE support of multi-Rx capabilities.</w:t>
            </w:r>
          </w:p>
          <w:p w14:paraId="615CBACC" w14:textId="77777777" w:rsidR="008E67AD" w:rsidRPr="006652A4" w:rsidRDefault="008E67AD" w:rsidP="008E67AD">
            <w:pPr>
              <w:numPr>
                <w:ilvl w:val="0"/>
                <w:numId w:val="35"/>
              </w:numPr>
              <w:suppressAutoHyphens w:val="0"/>
              <w:autoSpaceDN w:val="0"/>
              <w:adjustRightInd w:val="0"/>
              <w:spacing w:after="120"/>
              <w:rPr>
                <w:lang w:val="en-US"/>
              </w:rPr>
            </w:pPr>
            <w:r w:rsidRPr="006652A4">
              <w:rPr>
                <w:lang w:eastAsia="zh-TW"/>
              </w:rPr>
              <w:t xml:space="preserve">Fast </w:t>
            </w:r>
            <w:proofErr w:type="spellStart"/>
            <w:r w:rsidRPr="006652A4">
              <w:rPr>
                <w:lang w:eastAsia="zh-TW"/>
              </w:rPr>
              <w:t>SCell</w:t>
            </w:r>
            <w:proofErr w:type="spellEnd"/>
            <w:r w:rsidRPr="006652A4">
              <w:rPr>
                <w:lang w:eastAsia="zh-TW"/>
              </w:rPr>
              <w:t xml:space="preserve"> activation </w:t>
            </w:r>
            <w:r w:rsidRPr="006652A4">
              <w:rPr>
                <w:rFonts w:eastAsia="等线"/>
                <w:lang w:eastAsia="zh-CN"/>
              </w:rPr>
              <w:t xml:space="preserve">for UE supporting Rel-18 EMR </w:t>
            </w:r>
          </w:p>
          <w:p w14:paraId="3D771686" w14:textId="77777777" w:rsidR="008E67AD" w:rsidRPr="006652A4" w:rsidRDefault="008E67AD" w:rsidP="008E67AD">
            <w:pPr>
              <w:pStyle w:val="a3"/>
              <w:numPr>
                <w:ilvl w:val="1"/>
                <w:numId w:val="35"/>
              </w:numPr>
              <w:overflowPunct w:val="0"/>
              <w:autoSpaceDE w:val="0"/>
              <w:autoSpaceDN w:val="0"/>
              <w:adjustRightInd w:val="0"/>
              <w:textAlignment w:val="baseline"/>
            </w:pPr>
            <w:r w:rsidRPr="006652A4">
              <w:t xml:space="preserve">Study and, if feasible, to reduce the </w:t>
            </w:r>
            <w:proofErr w:type="spellStart"/>
            <w:r w:rsidRPr="006652A4">
              <w:t>SCell</w:t>
            </w:r>
            <w:proofErr w:type="spellEnd"/>
            <w:r w:rsidRPr="006652A4">
              <w:t xml:space="preserve"> activation delay with </w:t>
            </w:r>
            <w:r w:rsidRPr="006652A4">
              <w:rPr>
                <w:rFonts w:eastAsia="等线"/>
                <w:lang w:eastAsia="zh-CN"/>
              </w:rPr>
              <w:t xml:space="preserve">valid </w:t>
            </w:r>
            <w:r w:rsidRPr="006652A4">
              <w:t xml:space="preserve">EMR reporting </w:t>
            </w:r>
          </w:p>
          <w:p w14:paraId="1CA7FA88" w14:textId="77777777" w:rsidR="008E67AD" w:rsidRPr="006652A4" w:rsidRDefault="008E67AD" w:rsidP="008E67AD">
            <w:pPr>
              <w:pStyle w:val="a3"/>
              <w:numPr>
                <w:ilvl w:val="1"/>
                <w:numId w:val="35"/>
              </w:numPr>
              <w:overflowPunct w:val="0"/>
              <w:autoSpaceDE w:val="0"/>
              <w:autoSpaceDN w:val="0"/>
              <w:adjustRightInd w:val="0"/>
              <w:textAlignment w:val="baseline"/>
              <w:rPr>
                <w:rFonts w:eastAsia="等线"/>
                <w:lang w:eastAsia="zh-CN"/>
              </w:rPr>
            </w:pPr>
            <w:r w:rsidRPr="006652A4">
              <w:rPr>
                <w:rFonts w:eastAsia="等线"/>
                <w:lang w:eastAsia="zh-CN"/>
              </w:rPr>
              <w:t xml:space="preserve">Apply fast </w:t>
            </w:r>
            <w:proofErr w:type="spellStart"/>
            <w:r w:rsidRPr="006652A4">
              <w:rPr>
                <w:rFonts w:eastAsia="等线"/>
                <w:lang w:eastAsia="zh-CN"/>
              </w:rPr>
              <w:t>scell</w:t>
            </w:r>
            <w:proofErr w:type="spellEnd"/>
            <w:r w:rsidRPr="006652A4">
              <w:rPr>
                <w:rFonts w:eastAsia="等线"/>
                <w:lang w:eastAsia="zh-CN"/>
              </w:rPr>
              <w:t xml:space="preserve"> activation in FR1 and FR2-1 </w:t>
            </w:r>
          </w:p>
          <w:p w14:paraId="5518CDE0" w14:textId="734303CD" w:rsidR="00494664" w:rsidRDefault="008E67AD" w:rsidP="008E67AD">
            <w:pPr>
              <w:pStyle w:val="a3"/>
              <w:numPr>
                <w:ilvl w:val="1"/>
                <w:numId w:val="35"/>
              </w:numPr>
              <w:overflowPunct w:val="0"/>
              <w:autoSpaceDE w:val="0"/>
              <w:autoSpaceDN w:val="0"/>
              <w:adjustRightInd w:val="0"/>
              <w:textAlignment w:val="baseline"/>
            </w:pPr>
            <w:r w:rsidRPr="006652A4">
              <w:rPr>
                <w:rFonts w:eastAsia="等线"/>
                <w:lang w:eastAsia="zh-CN"/>
              </w:rPr>
              <w:t>Note: RAN4 to start this work from Q3’2024 and aim for completion in Dec’2024. Workplan for this bullet can be discussed in May’2024</w:t>
            </w:r>
          </w:p>
        </w:tc>
      </w:tr>
    </w:tbl>
    <w:p w14:paraId="2BFA2F1B" w14:textId="3AAE58A4" w:rsidR="00494664" w:rsidRPr="00E735CB" w:rsidRDefault="00726D4F" w:rsidP="00494664">
      <w:pPr>
        <w:spacing w:before="120" w:after="160"/>
        <w:rPr>
          <w:lang w:val="en-US"/>
        </w:rPr>
      </w:pPr>
      <w:r>
        <w:rPr>
          <w:lang w:val="en-US"/>
        </w:rPr>
        <w:t xml:space="preserve">In the last RAN4 meeting, the topic of FR2-1 SSB based L3 measurement delay reduction for connected model is discussed and the way forwards are captured in [2]. </w:t>
      </w:r>
      <w:r w:rsidR="00494664">
        <w:rPr>
          <w:lang w:val="en-US"/>
        </w:rPr>
        <w:t xml:space="preserve">In this contribution, we provided our views on </w:t>
      </w:r>
      <w:proofErr w:type="spellStart"/>
      <w:r w:rsidR="0027495D" w:rsidRPr="0027495D">
        <w:rPr>
          <w:lang w:val="en-US"/>
        </w:rPr>
        <w:t>on</w:t>
      </w:r>
      <w:proofErr w:type="spellEnd"/>
      <w:r w:rsidR="0027495D" w:rsidRPr="0027495D">
        <w:rPr>
          <w:lang w:val="en-US"/>
        </w:rPr>
        <w:t xml:space="preserve"> FR 2-1 L3 measurement delay by optimizing CSSF outside gap in CA/DC</w:t>
      </w:r>
      <w:r w:rsidR="00494664">
        <w:rPr>
          <w:lang w:val="en-US"/>
        </w:rPr>
        <w:t>.</w:t>
      </w:r>
    </w:p>
    <w:p w14:paraId="3FAACDE5" w14:textId="3F5723B9" w:rsidR="00345D18" w:rsidRPr="001D56E4" w:rsidRDefault="00355C33" w:rsidP="00345D18">
      <w:pPr>
        <w:pStyle w:val="1"/>
        <w:numPr>
          <w:ilvl w:val="0"/>
          <w:numId w:val="23"/>
        </w:numPr>
        <w:tabs>
          <w:tab w:val="num" w:pos="720"/>
        </w:tabs>
        <w:ind w:left="432" w:hanging="432"/>
      </w:pPr>
      <w:bookmarkStart w:id="6" w:name="_Hlk73468315"/>
      <w:r w:rsidRPr="007C26C6">
        <w:t>Discussion</w:t>
      </w:r>
    </w:p>
    <w:p w14:paraId="700C9737" w14:textId="77777777" w:rsidR="00425A2E" w:rsidRDefault="00425A2E" w:rsidP="00425A2E">
      <w:pPr>
        <w:pStyle w:val="30"/>
        <w:keepNext/>
        <w:keepLines/>
        <w:numPr>
          <w:ilvl w:val="2"/>
          <w:numId w:val="0"/>
        </w:numPr>
        <w:suppressAutoHyphens w:val="0"/>
        <w:spacing w:after="180"/>
        <w:ind w:left="720" w:hanging="720"/>
        <w:rPr>
          <w:lang w:val="en-US"/>
        </w:rPr>
      </w:pPr>
      <w:r>
        <w:rPr>
          <w:lang w:val="en-US"/>
        </w:rPr>
        <w:t>Issue 2-2: UE measurement procedure to use L3 measurement delay reduction by optimizing CSSF</w:t>
      </w:r>
    </w:p>
    <w:tbl>
      <w:tblPr>
        <w:tblStyle w:val="afff5"/>
        <w:tblW w:w="0" w:type="auto"/>
        <w:tblInd w:w="0" w:type="dxa"/>
        <w:tblLook w:val="04A0" w:firstRow="1" w:lastRow="0" w:firstColumn="1" w:lastColumn="0" w:noHBand="0" w:noVBand="1"/>
      </w:tblPr>
      <w:tblGrid>
        <w:gridCol w:w="9630"/>
      </w:tblGrid>
      <w:tr w:rsidR="00425A2E" w14:paraId="77B941D6" w14:textId="77777777" w:rsidTr="005C148C">
        <w:tc>
          <w:tcPr>
            <w:tcW w:w="9631" w:type="dxa"/>
          </w:tcPr>
          <w:p w14:paraId="2E120D0C" w14:textId="77777777" w:rsidR="00425A2E" w:rsidRDefault="00425A2E" w:rsidP="005C148C">
            <w:pPr>
              <w:snapToGrid w:val="0"/>
              <w:spacing w:after="0"/>
              <w:rPr>
                <w:rFonts w:eastAsia="等线"/>
                <w:kern w:val="2"/>
              </w:rPr>
            </w:pPr>
            <w:r>
              <w:rPr>
                <w:rFonts w:eastAsia="等线"/>
                <w:kern w:val="2"/>
              </w:rPr>
              <w:t>Agreement in RAN#112 meeting:</w:t>
            </w:r>
          </w:p>
          <w:p w14:paraId="058B46C7" w14:textId="77777777" w:rsidR="00425A2E" w:rsidRDefault="00425A2E" w:rsidP="00425A2E">
            <w:pPr>
              <w:numPr>
                <w:ilvl w:val="1"/>
                <w:numId w:val="38"/>
              </w:numPr>
              <w:suppressAutoHyphens w:val="0"/>
              <w:autoSpaceDN w:val="0"/>
              <w:adjustRightInd w:val="0"/>
              <w:snapToGrid w:val="0"/>
              <w:spacing w:after="0"/>
              <w:ind w:left="1440"/>
              <w:rPr>
                <w:rFonts w:eastAsia="等线"/>
                <w:kern w:val="2"/>
              </w:rPr>
            </w:pPr>
            <w:r>
              <w:rPr>
                <w:rFonts w:eastAsia="等线"/>
                <w:kern w:val="2"/>
              </w:rPr>
              <w:lastRenderedPageBreak/>
              <w:t>The following aspects in CA/DC to use L3 measurement delay reduction by optimizing CSSF shall be discussed, and further prioritization among the 3 aspects can be discussed in future meeting:</w:t>
            </w:r>
          </w:p>
          <w:p w14:paraId="4B26E35C" w14:textId="77777777" w:rsidR="00425A2E" w:rsidRDefault="00425A2E" w:rsidP="00425A2E">
            <w:pPr>
              <w:numPr>
                <w:ilvl w:val="2"/>
                <w:numId w:val="38"/>
              </w:numPr>
              <w:suppressAutoHyphens w:val="0"/>
              <w:autoSpaceDN w:val="0"/>
              <w:adjustRightInd w:val="0"/>
              <w:snapToGrid w:val="0"/>
              <w:spacing w:after="0"/>
              <w:ind w:left="2084"/>
              <w:rPr>
                <w:rFonts w:eastAsia="等线"/>
                <w:kern w:val="2"/>
              </w:rPr>
            </w:pPr>
            <w:r>
              <w:rPr>
                <w:rFonts w:eastAsia="等线"/>
                <w:kern w:val="2"/>
              </w:rPr>
              <w:t>Aspect 1: SSB based Intra-frequency measurement without MG, including:</w:t>
            </w:r>
          </w:p>
          <w:p w14:paraId="2DED1A90" w14:textId="77777777" w:rsidR="00425A2E" w:rsidRDefault="00425A2E" w:rsidP="00425A2E">
            <w:pPr>
              <w:numPr>
                <w:ilvl w:val="3"/>
                <w:numId w:val="38"/>
              </w:numPr>
              <w:suppressAutoHyphens w:val="0"/>
              <w:autoSpaceDN w:val="0"/>
              <w:adjustRightInd w:val="0"/>
              <w:snapToGrid w:val="0"/>
              <w:spacing w:after="0"/>
              <w:ind w:left="2804"/>
              <w:rPr>
                <w:rFonts w:eastAsia="等线"/>
                <w:kern w:val="2"/>
              </w:rPr>
            </w:pPr>
            <w:r>
              <w:rPr>
                <w:rFonts w:eastAsia="等线"/>
                <w:kern w:val="2"/>
              </w:rPr>
              <w:t>T</w:t>
            </w:r>
            <w:r>
              <w:rPr>
                <w:rFonts w:eastAsia="等线"/>
                <w:kern w:val="2"/>
                <w:vertAlign w:val="subscript"/>
              </w:rPr>
              <w:t>PSS/</w:t>
            </w:r>
            <w:proofErr w:type="spellStart"/>
            <w:r>
              <w:rPr>
                <w:rFonts w:eastAsia="等线"/>
                <w:kern w:val="2"/>
                <w:vertAlign w:val="subscript"/>
              </w:rPr>
              <w:t>SSS_sync_intra</w:t>
            </w:r>
            <w:proofErr w:type="spellEnd"/>
            <w:r>
              <w:rPr>
                <w:rFonts w:eastAsia="等线"/>
                <w:kern w:val="2"/>
              </w:rPr>
              <w:t xml:space="preserve"> and </w:t>
            </w:r>
            <w:proofErr w:type="spellStart"/>
            <w:r>
              <w:rPr>
                <w:rFonts w:eastAsia="等线"/>
                <w:kern w:val="2"/>
              </w:rPr>
              <w:t>T</w:t>
            </w:r>
            <w:r>
              <w:rPr>
                <w:rFonts w:eastAsia="等线"/>
                <w:kern w:val="2"/>
                <w:vertAlign w:val="subscript"/>
              </w:rPr>
              <w:t>SSB_measurement_period_intra</w:t>
            </w:r>
            <w:proofErr w:type="spellEnd"/>
          </w:p>
          <w:p w14:paraId="7C20CD7E" w14:textId="77777777" w:rsidR="00425A2E" w:rsidRDefault="00425A2E" w:rsidP="00425A2E">
            <w:pPr>
              <w:numPr>
                <w:ilvl w:val="3"/>
                <w:numId w:val="38"/>
              </w:numPr>
              <w:suppressAutoHyphens w:val="0"/>
              <w:autoSpaceDN w:val="0"/>
              <w:adjustRightInd w:val="0"/>
              <w:snapToGrid w:val="0"/>
              <w:spacing w:after="0"/>
              <w:ind w:left="2804"/>
              <w:rPr>
                <w:rFonts w:eastAsia="等线"/>
                <w:kern w:val="2"/>
              </w:rPr>
            </w:pPr>
            <w:proofErr w:type="spellStart"/>
            <w:r>
              <w:rPr>
                <w:rFonts w:eastAsia="等线"/>
                <w:kern w:val="2"/>
              </w:rPr>
              <w:t>CSSF</w:t>
            </w:r>
            <w:r>
              <w:rPr>
                <w:rFonts w:eastAsia="等线"/>
                <w:kern w:val="2"/>
                <w:vertAlign w:val="subscript"/>
              </w:rPr>
              <w:t>intra</w:t>
            </w:r>
            <w:proofErr w:type="spellEnd"/>
            <w:r>
              <w:rPr>
                <w:rFonts w:eastAsia="等线"/>
                <w:kern w:val="2"/>
              </w:rPr>
              <w:t xml:space="preserve"> for intra-frequency measurement without gap which is defined since Rel-15</w:t>
            </w:r>
          </w:p>
          <w:p w14:paraId="11784A0C" w14:textId="77777777" w:rsidR="00425A2E" w:rsidRDefault="00425A2E" w:rsidP="00425A2E">
            <w:pPr>
              <w:numPr>
                <w:ilvl w:val="2"/>
                <w:numId w:val="38"/>
              </w:numPr>
              <w:suppressAutoHyphens w:val="0"/>
              <w:autoSpaceDN w:val="0"/>
              <w:adjustRightInd w:val="0"/>
              <w:snapToGrid w:val="0"/>
              <w:spacing w:after="0"/>
              <w:ind w:left="2084"/>
              <w:rPr>
                <w:rFonts w:eastAsia="等线"/>
                <w:kern w:val="2"/>
              </w:rPr>
            </w:pPr>
            <w:r>
              <w:rPr>
                <w:rFonts w:eastAsia="等线"/>
                <w:kern w:val="2"/>
              </w:rPr>
              <w:t xml:space="preserve">Aspect 2: SSB based Inter-frequency measurement without MG, including: </w:t>
            </w:r>
          </w:p>
          <w:p w14:paraId="4EBD57CB" w14:textId="77777777" w:rsidR="00425A2E" w:rsidRDefault="00425A2E" w:rsidP="00425A2E">
            <w:pPr>
              <w:numPr>
                <w:ilvl w:val="3"/>
                <w:numId w:val="38"/>
              </w:numPr>
              <w:suppressAutoHyphens w:val="0"/>
              <w:autoSpaceDN w:val="0"/>
              <w:adjustRightInd w:val="0"/>
              <w:snapToGrid w:val="0"/>
              <w:spacing w:after="0"/>
              <w:ind w:left="2804"/>
              <w:rPr>
                <w:rFonts w:eastAsia="等线"/>
                <w:kern w:val="2"/>
              </w:rPr>
            </w:pPr>
            <w:r>
              <w:rPr>
                <w:rFonts w:eastAsia="等线"/>
                <w:kern w:val="2"/>
              </w:rPr>
              <w:t>T</w:t>
            </w:r>
            <w:r>
              <w:rPr>
                <w:rFonts w:eastAsia="等线"/>
                <w:kern w:val="2"/>
                <w:vertAlign w:val="subscript"/>
              </w:rPr>
              <w:t>PSS/</w:t>
            </w:r>
            <w:proofErr w:type="spellStart"/>
            <w:r>
              <w:rPr>
                <w:rFonts w:eastAsia="等线"/>
                <w:kern w:val="2"/>
                <w:vertAlign w:val="subscript"/>
              </w:rPr>
              <w:t>SSS_sync_inter</w:t>
            </w:r>
            <w:proofErr w:type="spellEnd"/>
            <w:r>
              <w:rPr>
                <w:rFonts w:eastAsia="等线"/>
                <w:kern w:val="2"/>
              </w:rPr>
              <w:t xml:space="preserve">, </w:t>
            </w:r>
            <w:proofErr w:type="spellStart"/>
            <w:r>
              <w:rPr>
                <w:rFonts w:eastAsia="等线"/>
                <w:kern w:val="2"/>
              </w:rPr>
              <w:t>T</w:t>
            </w:r>
            <w:r>
              <w:rPr>
                <w:rFonts w:eastAsia="等线"/>
                <w:kern w:val="2"/>
                <w:vertAlign w:val="subscript"/>
              </w:rPr>
              <w:t>SSB_time_index_inter</w:t>
            </w:r>
            <w:proofErr w:type="spellEnd"/>
            <w:r>
              <w:rPr>
                <w:rFonts w:eastAsia="等线"/>
                <w:kern w:val="2"/>
              </w:rPr>
              <w:t xml:space="preserve"> and </w:t>
            </w:r>
            <w:proofErr w:type="spellStart"/>
            <w:r>
              <w:rPr>
                <w:rFonts w:eastAsia="等线"/>
                <w:kern w:val="2"/>
              </w:rPr>
              <w:t>T</w:t>
            </w:r>
            <w:r>
              <w:rPr>
                <w:rFonts w:eastAsia="等线"/>
                <w:kern w:val="2"/>
                <w:vertAlign w:val="subscript"/>
              </w:rPr>
              <w:t>SSB_measurement_period_inter</w:t>
            </w:r>
            <w:proofErr w:type="spellEnd"/>
          </w:p>
          <w:p w14:paraId="50DDF1BE" w14:textId="77777777" w:rsidR="00425A2E" w:rsidRDefault="00425A2E" w:rsidP="00425A2E">
            <w:pPr>
              <w:numPr>
                <w:ilvl w:val="3"/>
                <w:numId w:val="38"/>
              </w:numPr>
              <w:suppressAutoHyphens w:val="0"/>
              <w:autoSpaceDN w:val="0"/>
              <w:adjustRightInd w:val="0"/>
              <w:snapToGrid w:val="0"/>
              <w:spacing w:after="0"/>
              <w:ind w:left="2804"/>
              <w:rPr>
                <w:rFonts w:eastAsia="等线"/>
                <w:kern w:val="2"/>
              </w:rPr>
            </w:pPr>
            <w:proofErr w:type="spellStart"/>
            <w:r>
              <w:rPr>
                <w:rFonts w:eastAsia="等线"/>
                <w:kern w:val="2"/>
              </w:rPr>
              <w:t>CSSF</w:t>
            </w:r>
            <w:r>
              <w:rPr>
                <w:rFonts w:eastAsia="等线"/>
                <w:kern w:val="2"/>
                <w:vertAlign w:val="subscript"/>
              </w:rPr>
              <w:t>inter</w:t>
            </w:r>
            <w:proofErr w:type="spellEnd"/>
            <w:r>
              <w:rPr>
                <w:rFonts w:eastAsia="等线"/>
                <w:kern w:val="2"/>
              </w:rPr>
              <w:t xml:space="preserve"> for inter-frequency measurement without gap.</w:t>
            </w:r>
          </w:p>
          <w:p w14:paraId="6D8FEE8C" w14:textId="77777777" w:rsidR="00425A2E" w:rsidRDefault="00425A2E" w:rsidP="00425A2E">
            <w:pPr>
              <w:numPr>
                <w:ilvl w:val="2"/>
                <w:numId w:val="38"/>
              </w:numPr>
              <w:suppressAutoHyphens w:val="0"/>
              <w:autoSpaceDN w:val="0"/>
              <w:adjustRightInd w:val="0"/>
              <w:snapToGrid w:val="0"/>
              <w:spacing w:after="0"/>
              <w:ind w:left="2084"/>
              <w:rPr>
                <w:rFonts w:eastAsia="等线"/>
                <w:kern w:val="2"/>
              </w:rPr>
            </w:pPr>
            <w:r>
              <w:rPr>
                <w:rFonts w:eastAsia="等线"/>
                <w:kern w:val="2"/>
              </w:rPr>
              <w:t xml:space="preserve">Aspect 3: Inter-RAT SSB measurement without MG, including: </w:t>
            </w:r>
          </w:p>
          <w:p w14:paraId="45BF599C" w14:textId="77777777" w:rsidR="00425A2E" w:rsidRDefault="00425A2E" w:rsidP="00425A2E">
            <w:pPr>
              <w:numPr>
                <w:ilvl w:val="3"/>
                <w:numId w:val="38"/>
              </w:numPr>
              <w:suppressAutoHyphens w:val="0"/>
              <w:autoSpaceDN w:val="0"/>
              <w:adjustRightInd w:val="0"/>
              <w:snapToGrid w:val="0"/>
              <w:spacing w:after="0"/>
              <w:ind w:left="2804"/>
              <w:rPr>
                <w:rFonts w:eastAsia="等线"/>
                <w:kern w:val="2"/>
              </w:rPr>
            </w:pPr>
            <w:proofErr w:type="spellStart"/>
            <w:r>
              <w:rPr>
                <w:rFonts w:eastAsia="等线"/>
                <w:kern w:val="2"/>
              </w:rPr>
              <w:t>CSSF</w:t>
            </w:r>
            <w:r>
              <w:rPr>
                <w:rFonts w:eastAsia="等线"/>
                <w:kern w:val="2"/>
                <w:vertAlign w:val="subscript"/>
              </w:rPr>
              <w:t>interRAT</w:t>
            </w:r>
            <w:proofErr w:type="spellEnd"/>
            <w:r>
              <w:rPr>
                <w:rFonts w:eastAsia="等线"/>
                <w:kern w:val="2"/>
              </w:rPr>
              <w:t xml:space="preserve"> for inter-RAT measurement without gap if the UE indicates ‘</w:t>
            </w:r>
            <w:proofErr w:type="spellStart"/>
            <w:r>
              <w:rPr>
                <w:rFonts w:eastAsia="等线"/>
                <w:kern w:val="2"/>
              </w:rPr>
              <w:t>nogap-noncsg</w:t>
            </w:r>
            <w:proofErr w:type="spellEnd"/>
            <w:r>
              <w:rPr>
                <w:rFonts w:eastAsia="等线"/>
                <w:kern w:val="2"/>
              </w:rPr>
              <w:t xml:space="preserve">’ via </w:t>
            </w:r>
            <w:proofErr w:type="spellStart"/>
            <w:r>
              <w:rPr>
                <w:rFonts w:eastAsia="等线"/>
                <w:kern w:val="2"/>
              </w:rPr>
              <w:t>NeedForGapNCSG-InfoEUTRA</w:t>
            </w:r>
            <w:proofErr w:type="spellEnd"/>
            <w:r>
              <w:rPr>
                <w:rFonts w:eastAsia="等线"/>
                <w:kern w:val="2"/>
              </w:rPr>
              <w:t xml:space="preserve"> for the inter-RAT measurement.</w:t>
            </w:r>
          </w:p>
          <w:p w14:paraId="58DD8D1D" w14:textId="77777777" w:rsidR="00425A2E" w:rsidRDefault="00425A2E" w:rsidP="00425A2E">
            <w:pPr>
              <w:numPr>
                <w:ilvl w:val="2"/>
                <w:numId w:val="38"/>
              </w:numPr>
              <w:suppressAutoHyphens w:val="0"/>
              <w:autoSpaceDN w:val="0"/>
              <w:adjustRightInd w:val="0"/>
              <w:snapToGrid w:val="0"/>
              <w:spacing w:after="0"/>
              <w:ind w:left="2084"/>
              <w:rPr>
                <w:rFonts w:eastAsia="等线"/>
                <w:kern w:val="2"/>
              </w:rPr>
            </w:pPr>
            <w:r>
              <w:rPr>
                <w:rFonts w:eastAsia="等线"/>
                <w:kern w:val="2"/>
              </w:rPr>
              <w:t>MG related features to be considered in aspect 1/2/3 including:</w:t>
            </w:r>
          </w:p>
          <w:p w14:paraId="467B6A66" w14:textId="77777777" w:rsidR="00425A2E" w:rsidRDefault="00425A2E" w:rsidP="00425A2E">
            <w:pPr>
              <w:numPr>
                <w:ilvl w:val="3"/>
                <w:numId w:val="38"/>
              </w:numPr>
              <w:suppressAutoHyphens w:val="0"/>
              <w:autoSpaceDN w:val="0"/>
              <w:adjustRightInd w:val="0"/>
              <w:snapToGrid w:val="0"/>
              <w:spacing w:after="0"/>
              <w:ind w:left="2804"/>
              <w:rPr>
                <w:rFonts w:eastAsia="等线"/>
                <w:kern w:val="2"/>
              </w:rPr>
            </w:pPr>
            <w:r>
              <w:rPr>
                <w:rFonts w:eastAsia="等线"/>
                <w:kern w:val="2"/>
              </w:rPr>
              <w:t>R16 Inter-frequency measurement without gap where SSB is completely contained in active BWP</w:t>
            </w:r>
          </w:p>
          <w:p w14:paraId="07ADB53B" w14:textId="77777777" w:rsidR="00425A2E" w:rsidRDefault="00425A2E" w:rsidP="00425A2E">
            <w:pPr>
              <w:numPr>
                <w:ilvl w:val="3"/>
                <w:numId w:val="38"/>
              </w:numPr>
              <w:suppressAutoHyphens w:val="0"/>
              <w:autoSpaceDN w:val="0"/>
              <w:adjustRightInd w:val="0"/>
              <w:snapToGrid w:val="0"/>
              <w:spacing w:after="0"/>
              <w:ind w:left="2804"/>
              <w:rPr>
                <w:rFonts w:eastAsia="等线"/>
                <w:kern w:val="2"/>
              </w:rPr>
            </w:pPr>
            <w:r>
              <w:rPr>
                <w:rFonts w:eastAsia="等线"/>
                <w:kern w:val="2"/>
              </w:rPr>
              <w:t>R17 NCSG measurement with ‘</w:t>
            </w:r>
            <w:proofErr w:type="spellStart"/>
            <w:r>
              <w:rPr>
                <w:rFonts w:eastAsia="等线"/>
                <w:kern w:val="2"/>
              </w:rPr>
              <w:t>nogap-noncsg</w:t>
            </w:r>
            <w:proofErr w:type="spellEnd"/>
            <w:r>
              <w:rPr>
                <w:rFonts w:eastAsia="等线"/>
                <w:kern w:val="2"/>
              </w:rPr>
              <w:t>’</w:t>
            </w:r>
          </w:p>
          <w:p w14:paraId="2E0E5AAC" w14:textId="77777777" w:rsidR="00425A2E" w:rsidRDefault="00425A2E" w:rsidP="00425A2E">
            <w:pPr>
              <w:numPr>
                <w:ilvl w:val="3"/>
                <w:numId w:val="38"/>
              </w:numPr>
              <w:suppressAutoHyphens w:val="0"/>
              <w:autoSpaceDN w:val="0"/>
              <w:adjustRightInd w:val="0"/>
              <w:snapToGrid w:val="0"/>
              <w:spacing w:after="0"/>
              <w:ind w:left="2804"/>
              <w:rPr>
                <w:rFonts w:eastAsia="等线"/>
                <w:kern w:val="2"/>
              </w:rPr>
            </w:pPr>
            <w:r>
              <w:rPr>
                <w:rFonts w:eastAsia="等线"/>
                <w:kern w:val="2"/>
              </w:rPr>
              <w:t xml:space="preserve">R18 </w:t>
            </w:r>
            <w:proofErr w:type="spellStart"/>
            <w:r>
              <w:rPr>
                <w:rFonts w:eastAsia="等线"/>
                <w:kern w:val="2"/>
              </w:rPr>
              <w:t>NeedForGaps</w:t>
            </w:r>
            <w:proofErr w:type="spellEnd"/>
            <w:r>
              <w:rPr>
                <w:rFonts w:eastAsia="等线"/>
                <w:kern w:val="2"/>
              </w:rPr>
              <w:t xml:space="preserve"> measurement with ‘no-gap-no-interruption’ or with “no-gap-with-interruption”</w:t>
            </w:r>
          </w:p>
        </w:tc>
      </w:tr>
    </w:tbl>
    <w:p w14:paraId="191FA847" w14:textId="77777777" w:rsidR="00425A2E" w:rsidRDefault="00425A2E" w:rsidP="00425A2E"/>
    <w:p w14:paraId="6E87773E" w14:textId="77777777" w:rsidR="00425A2E" w:rsidRDefault="00425A2E" w:rsidP="00425A2E"/>
    <w:p w14:paraId="5DF6825A" w14:textId="77777777" w:rsidR="00425A2E" w:rsidRPr="00EF41CE" w:rsidRDefault="00425A2E" w:rsidP="00425A2E">
      <w:pPr>
        <w:pStyle w:val="a3"/>
        <w:numPr>
          <w:ilvl w:val="0"/>
          <w:numId w:val="38"/>
        </w:numPr>
        <w:ind w:left="644"/>
      </w:pPr>
      <w:r>
        <w:t xml:space="preserve">Option 1 (CATT, Apple, HW, Ericsson): The </w:t>
      </w:r>
      <w:r>
        <w:rPr>
          <w:rFonts w:hint="eastAsia"/>
        </w:rPr>
        <w:t>enhanced CSSF</w:t>
      </w:r>
      <w:r>
        <w:t xml:space="preserve"> apply to all the</w:t>
      </w:r>
      <w:r>
        <w:rPr>
          <w:rFonts w:hint="eastAsia"/>
        </w:rPr>
        <w:t xml:space="preserve"> </w:t>
      </w:r>
      <w:r>
        <w:t>3 aspects and do not define the priority.</w:t>
      </w:r>
    </w:p>
    <w:p w14:paraId="54F3A836" w14:textId="77777777" w:rsidR="00425A2E" w:rsidRDefault="00425A2E" w:rsidP="00425A2E">
      <w:pPr>
        <w:pStyle w:val="a3"/>
        <w:numPr>
          <w:ilvl w:val="0"/>
          <w:numId w:val="38"/>
        </w:numPr>
        <w:overflowPunct w:val="0"/>
        <w:autoSpaceDE w:val="0"/>
        <w:autoSpaceDN w:val="0"/>
        <w:adjustRightInd w:val="0"/>
        <w:ind w:left="644"/>
        <w:textAlignment w:val="baseline"/>
      </w:pPr>
      <w:r>
        <w:t>Option 2 (Xiaomi, MTK, ZTE): the following aspect to use L3 measurement delay reduction by optimizing CSSF shall be prioritized:</w:t>
      </w:r>
    </w:p>
    <w:p w14:paraId="22890094" w14:textId="77777777" w:rsidR="00425A2E" w:rsidRDefault="00425A2E" w:rsidP="00425A2E">
      <w:pPr>
        <w:pStyle w:val="a3"/>
        <w:numPr>
          <w:ilvl w:val="1"/>
          <w:numId w:val="38"/>
        </w:numPr>
        <w:overflowPunct w:val="0"/>
        <w:autoSpaceDE w:val="0"/>
        <w:autoSpaceDN w:val="0"/>
        <w:adjustRightInd w:val="0"/>
        <w:ind w:left="1364"/>
        <w:textAlignment w:val="baseline"/>
      </w:pPr>
      <w:r>
        <w:t>Aspect 1: SSB based Intra-frequency measurement without MG, including:</w:t>
      </w:r>
    </w:p>
    <w:p w14:paraId="7CE7E2E3" w14:textId="77777777" w:rsidR="00425A2E" w:rsidRDefault="00425A2E" w:rsidP="00425A2E">
      <w:pPr>
        <w:pStyle w:val="a3"/>
        <w:numPr>
          <w:ilvl w:val="2"/>
          <w:numId w:val="38"/>
        </w:numPr>
        <w:overflowPunct w:val="0"/>
        <w:autoSpaceDE w:val="0"/>
        <w:autoSpaceDN w:val="0"/>
        <w:adjustRightInd w:val="0"/>
        <w:ind w:left="2084"/>
        <w:textAlignment w:val="baseline"/>
      </w:pPr>
      <w:r>
        <w:t>T</w:t>
      </w:r>
      <w:r>
        <w:rPr>
          <w:vertAlign w:val="subscript"/>
        </w:rPr>
        <w:t>PSS/</w:t>
      </w:r>
      <w:proofErr w:type="spellStart"/>
      <w:r>
        <w:rPr>
          <w:vertAlign w:val="subscript"/>
        </w:rPr>
        <w:t>SSS_sync_intra</w:t>
      </w:r>
      <w:proofErr w:type="spellEnd"/>
      <w:r>
        <w:t xml:space="preserve"> and </w:t>
      </w:r>
      <w:proofErr w:type="spellStart"/>
      <w:r>
        <w:t>T</w:t>
      </w:r>
      <w:r>
        <w:rPr>
          <w:vertAlign w:val="subscript"/>
        </w:rPr>
        <w:t>SSB_measurement_period_intra</w:t>
      </w:r>
      <w:proofErr w:type="spellEnd"/>
    </w:p>
    <w:p w14:paraId="66F81659" w14:textId="77777777" w:rsidR="00425A2E" w:rsidRDefault="00425A2E" w:rsidP="00425A2E">
      <w:pPr>
        <w:pStyle w:val="a3"/>
        <w:numPr>
          <w:ilvl w:val="2"/>
          <w:numId w:val="38"/>
        </w:numPr>
        <w:overflowPunct w:val="0"/>
        <w:autoSpaceDE w:val="0"/>
        <w:autoSpaceDN w:val="0"/>
        <w:adjustRightInd w:val="0"/>
        <w:ind w:left="2084"/>
        <w:textAlignment w:val="baseline"/>
      </w:pPr>
      <w:proofErr w:type="spellStart"/>
      <w:r>
        <w:t>CSSFintra</w:t>
      </w:r>
      <w:proofErr w:type="spellEnd"/>
      <w:r>
        <w:t xml:space="preserve"> for intra-frequency measurement without gap which is defined since Rel-15</w:t>
      </w:r>
    </w:p>
    <w:p w14:paraId="567E4626" w14:textId="77777777" w:rsidR="00425A2E" w:rsidRPr="008D5782" w:rsidRDefault="00425A2E" w:rsidP="00425A2E">
      <w:pPr>
        <w:pStyle w:val="a3"/>
        <w:numPr>
          <w:ilvl w:val="1"/>
          <w:numId w:val="38"/>
        </w:numPr>
        <w:overflowPunct w:val="0"/>
        <w:autoSpaceDE w:val="0"/>
        <w:autoSpaceDN w:val="0"/>
        <w:adjustRightInd w:val="0"/>
        <w:ind w:left="1364"/>
        <w:textAlignment w:val="baseline"/>
      </w:pPr>
      <w:r>
        <w:rPr>
          <w:rFonts w:hint="eastAsia"/>
        </w:rPr>
        <w:t xml:space="preserve">Option 2a(ZTE): </w:t>
      </w:r>
      <w:r w:rsidRPr="008D5782">
        <w:t>To be more concentrated, prioritize the intra-frequency measurement without gap could make the discussion more efficient. But when re-design the CSSF factor, both inter-frequency and inter-RAT measurement without gap should also be considered.</w:t>
      </w:r>
    </w:p>
    <w:p w14:paraId="4555F646" w14:textId="77777777" w:rsidR="00425A2E" w:rsidRDefault="00425A2E" w:rsidP="00425A2E">
      <w:pPr>
        <w:pStyle w:val="a3"/>
        <w:numPr>
          <w:ilvl w:val="0"/>
          <w:numId w:val="38"/>
        </w:numPr>
        <w:overflowPunct w:val="0"/>
        <w:autoSpaceDE w:val="0"/>
        <w:autoSpaceDN w:val="0"/>
        <w:adjustRightInd w:val="0"/>
        <w:ind w:left="644"/>
        <w:textAlignment w:val="baseline"/>
      </w:pPr>
      <w:r>
        <w:t xml:space="preserve">Option 3 (Nokia, Samsung): To start from SSB-based intra-frequency and inter-frequency measurements without </w:t>
      </w:r>
      <w:proofErr w:type="gramStart"/>
      <w:r>
        <w:t>MG(</w:t>
      </w:r>
      <w:proofErr w:type="gramEnd"/>
      <w:r>
        <w:t>aspect 1 and 2) to simplify the CSSF optimization discussion.</w:t>
      </w:r>
    </w:p>
    <w:p w14:paraId="276BB263" w14:textId="686F74E1" w:rsidR="00857EAD" w:rsidRDefault="00CF3B91" w:rsidP="0013629B">
      <w:pPr>
        <w:spacing w:before="120"/>
        <w:rPr>
          <w:b/>
          <w:lang w:val="en-US"/>
        </w:rPr>
      </w:pPr>
      <w:r>
        <w:rPr>
          <w:b/>
          <w:lang w:val="en-US"/>
        </w:rPr>
        <w:t xml:space="preserve">Proposal 1: </w:t>
      </w:r>
      <w:r w:rsidR="00F65CE7">
        <w:rPr>
          <w:b/>
          <w:lang w:val="en-US"/>
        </w:rPr>
        <w:t xml:space="preserve">For </w:t>
      </w:r>
      <w:r w:rsidR="00F65CE7" w:rsidRPr="00F65CE7">
        <w:rPr>
          <w:b/>
          <w:lang w:val="en-US"/>
        </w:rPr>
        <w:t>UE measurement procedure to use L3 measurement delay reduction by optimizing CSSF,</w:t>
      </w:r>
      <w:r w:rsidR="00F65CE7">
        <w:rPr>
          <w:b/>
          <w:lang w:val="en-US"/>
        </w:rPr>
        <w:t xml:space="preserve"> </w:t>
      </w:r>
      <w:r>
        <w:rPr>
          <w:b/>
          <w:lang w:val="en-US"/>
        </w:rPr>
        <w:t xml:space="preserve">OK with option 3 or option 1. </w:t>
      </w:r>
    </w:p>
    <w:p w14:paraId="5729BDEB" w14:textId="77777777" w:rsidR="00F65CE7" w:rsidRDefault="00F65CE7" w:rsidP="00F65CE7">
      <w:pPr>
        <w:pStyle w:val="30"/>
        <w:keepNext/>
        <w:keepLines/>
        <w:numPr>
          <w:ilvl w:val="2"/>
          <w:numId w:val="0"/>
        </w:numPr>
        <w:suppressAutoHyphens w:val="0"/>
        <w:spacing w:after="180"/>
        <w:ind w:left="720" w:hanging="720"/>
        <w:rPr>
          <w:lang w:val="en-US"/>
        </w:rPr>
      </w:pPr>
      <w:r>
        <w:rPr>
          <w:lang w:val="en-US"/>
        </w:rPr>
        <w:t>Issue 2-3: Applicability requirement of L3 measurement delay reduction by optimizing CSSF</w:t>
      </w:r>
    </w:p>
    <w:p w14:paraId="6198F8B3" w14:textId="77777777" w:rsidR="00F65CE7" w:rsidRDefault="00F65CE7" w:rsidP="00F65CE7">
      <w:pPr>
        <w:pStyle w:val="a3"/>
        <w:numPr>
          <w:ilvl w:val="0"/>
          <w:numId w:val="38"/>
        </w:numPr>
        <w:ind w:left="644"/>
      </w:pPr>
      <w:r>
        <w:t xml:space="preserve">Option 1 (Nokia): </w:t>
      </w:r>
      <w:r w:rsidRPr="008D5782">
        <w:t>To focus the discussion on the CSSF optimization solutions in SA scenarios. The same principle can be applied to update CSSF tables in other scenarios afterwards.</w:t>
      </w:r>
    </w:p>
    <w:p w14:paraId="4489E53C" w14:textId="77777777" w:rsidR="00F65CE7" w:rsidRDefault="00F65CE7" w:rsidP="00F65CE7">
      <w:pPr>
        <w:pStyle w:val="a3"/>
        <w:numPr>
          <w:ilvl w:val="0"/>
          <w:numId w:val="38"/>
        </w:numPr>
        <w:ind w:left="644"/>
      </w:pPr>
      <w:r>
        <w:t xml:space="preserve">Option 2 (Ericsson): </w:t>
      </w:r>
      <w:r w:rsidRPr="009462BD">
        <w:t xml:space="preserve">We suggest covering SA, EN-DC and NE-DC in the scope without </w:t>
      </w:r>
      <w:proofErr w:type="spellStart"/>
      <w:r w:rsidRPr="009462BD">
        <w:t>deprioritization</w:t>
      </w:r>
      <w:proofErr w:type="spellEnd"/>
      <w:r w:rsidRPr="009462BD">
        <w:t xml:space="preserve"> any of them.</w:t>
      </w:r>
    </w:p>
    <w:p w14:paraId="585EC358" w14:textId="3F844DA3" w:rsidR="00425A2E" w:rsidRDefault="00F65CE7" w:rsidP="0013629B">
      <w:pPr>
        <w:spacing w:before="120"/>
      </w:pPr>
      <w:r w:rsidRPr="00F65CE7">
        <w:lastRenderedPageBreak/>
        <w:t>C</w:t>
      </w:r>
      <w:r>
        <w:t xml:space="preserve">onsider the practice in the field option 1 is preferred. </w:t>
      </w:r>
    </w:p>
    <w:p w14:paraId="11A7645E" w14:textId="067D64DF" w:rsidR="00F65CE7" w:rsidRDefault="00F65CE7" w:rsidP="00F65CE7">
      <w:pPr>
        <w:spacing w:before="120"/>
        <w:rPr>
          <w:b/>
          <w:lang w:val="en-US"/>
        </w:rPr>
      </w:pPr>
      <w:r>
        <w:rPr>
          <w:b/>
          <w:lang w:val="en-US"/>
        </w:rPr>
        <w:t xml:space="preserve">Proposal </w:t>
      </w:r>
      <w:r w:rsidR="008734C5">
        <w:rPr>
          <w:b/>
          <w:lang w:val="en-US"/>
        </w:rPr>
        <w:t>2</w:t>
      </w:r>
      <w:r>
        <w:rPr>
          <w:b/>
          <w:lang w:val="en-US"/>
        </w:rPr>
        <w:t>: For issue 2-3</w:t>
      </w:r>
      <w:r w:rsidRPr="00F65CE7">
        <w:rPr>
          <w:b/>
          <w:lang w:val="en-US"/>
        </w:rPr>
        <w:t>,</w:t>
      </w:r>
      <w:r>
        <w:rPr>
          <w:b/>
          <w:lang w:val="en-US"/>
        </w:rPr>
        <w:t xml:space="preserve"> option 1 is preferred. </w:t>
      </w:r>
    </w:p>
    <w:p w14:paraId="40AEA92F" w14:textId="77777777" w:rsidR="009822D9" w:rsidRPr="00461EE7" w:rsidRDefault="009822D9" w:rsidP="009822D9">
      <w:pPr>
        <w:pStyle w:val="30"/>
        <w:rPr>
          <w:lang w:val="en-US"/>
        </w:rPr>
      </w:pPr>
      <w:r>
        <w:rPr>
          <w:lang w:val="en-US"/>
        </w:rPr>
        <w:t xml:space="preserve">Issue 2-4: Solutions to apply/specify L3 measurement delay reduction by optimizing CSSF outside gap in CA/DC </w:t>
      </w:r>
    </w:p>
    <w:p w14:paraId="0B1CD4E9" w14:textId="77777777" w:rsidR="009822D9" w:rsidRDefault="009822D9" w:rsidP="009822D9">
      <w:pPr>
        <w:rPr>
          <w:b/>
          <w:color w:val="0070C0"/>
          <w:u w:val="single"/>
          <w:lang w:eastAsia="ko-KR"/>
        </w:rPr>
      </w:pPr>
      <w:r>
        <w:rPr>
          <w:b/>
          <w:color w:val="0070C0"/>
          <w:u w:val="single"/>
          <w:lang w:eastAsia="ko-KR"/>
        </w:rPr>
        <w:t xml:space="preserve">Issue 2-4-1: Tentative solution 1: </w:t>
      </w:r>
      <w:r w:rsidRPr="00F05CF9">
        <w:rPr>
          <w:b/>
          <w:color w:val="0070C0"/>
          <w:u w:val="single"/>
          <w:lang w:eastAsia="ko-KR"/>
        </w:rPr>
        <w:t xml:space="preserve">measure </w:t>
      </w:r>
      <w:r>
        <w:rPr>
          <w:b/>
          <w:color w:val="0070C0"/>
          <w:u w:val="single"/>
          <w:lang w:eastAsia="ko-KR"/>
        </w:rPr>
        <w:t xml:space="preserve">one </w:t>
      </w:r>
      <w:r w:rsidRPr="00F05CF9">
        <w:rPr>
          <w:b/>
          <w:color w:val="0070C0"/>
          <w:u w:val="single"/>
          <w:lang w:eastAsia="ko-KR"/>
        </w:rPr>
        <w:t>serving CC per band</w:t>
      </w:r>
    </w:p>
    <w:p w14:paraId="3B880A78" w14:textId="77777777" w:rsidR="009822D9" w:rsidRDefault="009822D9" w:rsidP="009822D9">
      <w:pPr>
        <w:rPr>
          <w:iCs/>
        </w:rPr>
      </w:pPr>
      <w:r w:rsidRPr="00461EE7">
        <w:rPr>
          <w:iCs/>
          <w:highlight w:val="yellow"/>
        </w:rPr>
        <w:t>[</w:t>
      </w:r>
      <w:proofErr w:type="spellStart"/>
      <w:r w:rsidRPr="00461EE7">
        <w:rPr>
          <w:iCs/>
          <w:highlight w:val="yellow"/>
        </w:rPr>
        <w:t>Wayforwad</w:t>
      </w:r>
      <w:proofErr w:type="spellEnd"/>
      <w:r w:rsidRPr="00461EE7">
        <w:rPr>
          <w:iCs/>
          <w:highlight w:val="yellow"/>
        </w:rPr>
        <w:t>]:</w:t>
      </w:r>
    </w:p>
    <w:p w14:paraId="6D0668BF" w14:textId="77777777" w:rsidR="009822D9" w:rsidRDefault="009822D9" w:rsidP="009822D9">
      <w:pPr>
        <w:rPr>
          <w:iCs/>
        </w:rPr>
      </w:pPr>
      <w:r w:rsidRPr="00FB3ED0">
        <w:rPr>
          <w:iCs/>
          <w:highlight w:val="yellow"/>
        </w:rPr>
        <w:t>FFS the following solution:</w:t>
      </w:r>
    </w:p>
    <w:p w14:paraId="29ED4858" w14:textId="77777777" w:rsidR="009822D9" w:rsidRPr="00094332" w:rsidRDefault="009822D9" w:rsidP="009822D9">
      <w:pPr>
        <w:pStyle w:val="a3"/>
        <w:numPr>
          <w:ilvl w:val="1"/>
          <w:numId w:val="38"/>
        </w:numPr>
        <w:ind w:left="1364"/>
        <w:rPr>
          <w:highlight w:val="yellow"/>
        </w:rPr>
      </w:pPr>
      <w:r>
        <w:rPr>
          <w:bCs/>
          <w:highlight w:val="yellow"/>
        </w:rPr>
        <w:t>If network indicates to enable this CSSF enhancement</w:t>
      </w:r>
      <w:r w:rsidRPr="00FE013A">
        <w:rPr>
          <w:bCs/>
          <w:highlight w:val="yellow"/>
          <w:lang w:val="x-none"/>
        </w:rPr>
        <w:t xml:space="preserve">, </w:t>
      </w:r>
      <w:r w:rsidRPr="00FE013A">
        <w:rPr>
          <w:highlight w:val="yellow"/>
        </w:rPr>
        <w:t>UE only needs to measure one serving CC per band if multiple serving CCs are in the same band</w:t>
      </w:r>
      <w:r>
        <w:rPr>
          <w:highlight w:val="yellow"/>
        </w:rPr>
        <w:t xml:space="preserve"> and </w:t>
      </w:r>
      <w:r w:rsidRPr="00094332">
        <w:rPr>
          <w:bCs/>
          <w:highlight w:val="yellow"/>
          <w:lang w:val="x-none"/>
        </w:rPr>
        <w:t xml:space="preserve">UE is allowed to determine the CC in the band to be measured, </w:t>
      </w:r>
    </w:p>
    <w:p w14:paraId="0EFD339C" w14:textId="77777777" w:rsidR="009822D9" w:rsidRPr="00FE013A" w:rsidRDefault="009822D9" w:rsidP="009822D9">
      <w:pPr>
        <w:pStyle w:val="a3"/>
        <w:numPr>
          <w:ilvl w:val="2"/>
          <w:numId w:val="38"/>
        </w:numPr>
        <w:ind w:left="2084"/>
        <w:rPr>
          <w:highlight w:val="yellow"/>
        </w:rPr>
      </w:pPr>
      <w:r w:rsidRPr="00FE013A">
        <w:rPr>
          <w:bCs/>
          <w:highlight w:val="yellow"/>
        </w:rPr>
        <w:t xml:space="preserve">Reuse the legacy principle for </w:t>
      </w:r>
      <w:proofErr w:type="spellStart"/>
      <w:r w:rsidRPr="00FE013A">
        <w:rPr>
          <w:bCs/>
          <w:highlight w:val="yellow"/>
        </w:rPr>
        <w:t>neighbour</w:t>
      </w:r>
      <w:proofErr w:type="spellEnd"/>
      <w:r w:rsidRPr="00FE013A">
        <w:rPr>
          <w:bCs/>
          <w:highlight w:val="yellow"/>
        </w:rPr>
        <w:t xml:space="preserve"> cell measurement</w:t>
      </w:r>
    </w:p>
    <w:p w14:paraId="22B1A0C5" w14:textId="77777777" w:rsidR="009822D9" w:rsidRPr="00FE013A" w:rsidRDefault="009822D9" w:rsidP="009822D9">
      <w:pPr>
        <w:numPr>
          <w:ilvl w:val="3"/>
          <w:numId w:val="38"/>
        </w:numPr>
        <w:overflowPunct/>
        <w:autoSpaceDE/>
        <w:spacing w:before="120" w:after="0"/>
        <w:ind w:left="2804"/>
        <w:textAlignment w:val="auto"/>
        <w:rPr>
          <w:bCs/>
          <w:iCs/>
          <w:highlight w:val="yellow"/>
        </w:rPr>
      </w:pPr>
      <w:r w:rsidRPr="00FE013A">
        <w:rPr>
          <w:bCs/>
          <w:iCs/>
          <w:highlight w:val="yellow"/>
        </w:rPr>
        <w:t>Measure PCC if PCC in band or</w:t>
      </w:r>
    </w:p>
    <w:p w14:paraId="137168C8" w14:textId="77777777" w:rsidR="009822D9" w:rsidRPr="00FE013A" w:rsidRDefault="009822D9" w:rsidP="009822D9">
      <w:pPr>
        <w:numPr>
          <w:ilvl w:val="3"/>
          <w:numId w:val="38"/>
        </w:numPr>
        <w:overflowPunct/>
        <w:autoSpaceDE/>
        <w:spacing w:before="120" w:after="0"/>
        <w:ind w:left="2804"/>
        <w:textAlignment w:val="auto"/>
        <w:rPr>
          <w:bCs/>
          <w:iCs/>
          <w:highlight w:val="yellow"/>
        </w:rPr>
      </w:pPr>
      <w:r w:rsidRPr="00FE013A">
        <w:rPr>
          <w:bCs/>
          <w:iCs/>
          <w:highlight w:val="yellow"/>
        </w:rPr>
        <w:t>Measure PSCC if PSCC in band or</w:t>
      </w:r>
    </w:p>
    <w:p w14:paraId="00CD7184" w14:textId="77777777" w:rsidR="009822D9" w:rsidRPr="00FE013A" w:rsidRDefault="009822D9" w:rsidP="009822D9">
      <w:pPr>
        <w:numPr>
          <w:ilvl w:val="3"/>
          <w:numId w:val="38"/>
        </w:numPr>
        <w:overflowPunct/>
        <w:autoSpaceDE/>
        <w:spacing w:before="120" w:after="0"/>
        <w:ind w:left="2804"/>
        <w:textAlignment w:val="auto"/>
        <w:rPr>
          <w:bCs/>
          <w:iCs/>
          <w:highlight w:val="yellow"/>
        </w:rPr>
      </w:pPr>
      <w:r w:rsidRPr="00FE013A">
        <w:rPr>
          <w:bCs/>
          <w:iCs/>
          <w:highlight w:val="yellow"/>
        </w:rPr>
        <w:t xml:space="preserve">Measure SCC with </w:t>
      </w:r>
      <w:proofErr w:type="spellStart"/>
      <w:r w:rsidRPr="00FE013A">
        <w:rPr>
          <w:bCs/>
          <w:iCs/>
          <w:highlight w:val="yellow"/>
        </w:rPr>
        <w:t>neighbor</w:t>
      </w:r>
      <w:proofErr w:type="spellEnd"/>
      <w:r w:rsidRPr="00FE013A">
        <w:rPr>
          <w:bCs/>
          <w:iCs/>
          <w:highlight w:val="yellow"/>
        </w:rPr>
        <w:t xml:space="preserve"> cell MO or</w:t>
      </w:r>
    </w:p>
    <w:p w14:paraId="6488728C" w14:textId="77777777" w:rsidR="009822D9" w:rsidRDefault="009822D9" w:rsidP="009822D9">
      <w:pPr>
        <w:numPr>
          <w:ilvl w:val="3"/>
          <w:numId w:val="38"/>
        </w:numPr>
        <w:overflowPunct/>
        <w:autoSpaceDE/>
        <w:spacing w:before="120"/>
        <w:ind w:left="2804"/>
        <w:textAlignment w:val="auto"/>
        <w:rPr>
          <w:bCs/>
          <w:iCs/>
          <w:highlight w:val="yellow"/>
        </w:rPr>
      </w:pPr>
      <w:r w:rsidRPr="00FE013A">
        <w:rPr>
          <w:bCs/>
          <w:iCs/>
          <w:highlight w:val="yellow"/>
        </w:rPr>
        <w:t>UE implementation</w:t>
      </w:r>
    </w:p>
    <w:p w14:paraId="619F5B65" w14:textId="77777777" w:rsidR="009822D9" w:rsidRDefault="009822D9" w:rsidP="009822D9">
      <w:pPr>
        <w:numPr>
          <w:ilvl w:val="2"/>
          <w:numId w:val="38"/>
        </w:numPr>
        <w:overflowPunct/>
        <w:autoSpaceDE/>
        <w:spacing w:before="120"/>
        <w:ind w:left="2084"/>
        <w:textAlignment w:val="auto"/>
        <w:rPr>
          <w:bCs/>
          <w:iCs/>
          <w:highlight w:val="yellow"/>
        </w:rPr>
      </w:pPr>
      <w:r>
        <w:rPr>
          <w:bCs/>
          <w:iCs/>
          <w:highlight w:val="yellow"/>
        </w:rPr>
        <w:t>FFS whether indication is per-UE or per-band</w:t>
      </w:r>
    </w:p>
    <w:p w14:paraId="398224A2" w14:textId="77777777" w:rsidR="009822D9" w:rsidRPr="00FB3ED0" w:rsidRDefault="009822D9" w:rsidP="009822D9">
      <w:pPr>
        <w:numPr>
          <w:ilvl w:val="3"/>
          <w:numId w:val="38"/>
        </w:numPr>
        <w:overflowPunct/>
        <w:autoSpaceDE/>
        <w:spacing w:before="120"/>
        <w:ind w:left="2804"/>
        <w:textAlignment w:val="auto"/>
        <w:rPr>
          <w:bCs/>
          <w:iCs/>
          <w:highlight w:val="yellow"/>
        </w:rPr>
      </w:pPr>
      <w:r>
        <w:rPr>
          <w:bCs/>
          <w:iCs/>
          <w:highlight w:val="yellow"/>
        </w:rPr>
        <w:t>Other options are not precluded.</w:t>
      </w:r>
    </w:p>
    <w:p w14:paraId="50C426C1" w14:textId="77777777" w:rsidR="009822D9" w:rsidRPr="00FE013A" w:rsidRDefault="009822D9" w:rsidP="009822D9">
      <w:pPr>
        <w:pStyle w:val="a3"/>
        <w:numPr>
          <w:ilvl w:val="1"/>
          <w:numId w:val="38"/>
        </w:numPr>
        <w:ind w:left="1364"/>
        <w:rPr>
          <w:highlight w:val="yellow"/>
        </w:rPr>
      </w:pPr>
      <w:r>
        <w:rPr>
          <w:bCs/>
          <w:highlight w:val="yellow"/>
        </w:rPr>
        <w:t>otherwise</w:t>
      </w:r>
      <w:r w:rsidRPr="00FE013A">
        <w:rPr>
          <w:bCs/>
          <w:highlight w:val="yellow"/>
          <w:lang w:val="x-none"/>
        </w:rPr>
        <w:t xml:space="preserve">, UE </w:t>
      </w:r>
      <w:r>
        <w:rPr>
          <w:bCs/>
          <w:highlight w:val="yellow"/>
          <w:lang w:val="x-none"/>
        </w:rPr>
        <w:t>will follow the R15 spec to perform serving and neighbor cell measurements.</w:t>
      </w:r>
      <w:r w:rsidRPr="00FE013A">
        <w:rPr>
          <w:bCs/>
          <w:highlight w:val="yellow"/>
          <w:lang w:val="x-none"/>
        </w:rPr>
        <w:t xml:space="preserve"> </w:t>
      </w:r>
    </w:p>
    <w:p w14:paraId="31CF346D" w14:textId="449CB1E0" w:rsidR="00486519" w:rsidRPr="003B6124" w:rsidRDefault="00486519" w:rsidP="00486519">
      <w:pPr>
        <w:rPr>
          <w:b/>
        </w:rPr>
      </w:pPr>
      <w:r w:rsidRPr="003B6124">
        <w:rPr>
          <w:b/>
        </w:rPr>
        <w:t xml:space="preserve">Proposal 3: For Issue 2-4-1: Tentative solution 1: measure one serving CC per band, OK with the recommended </w:t>
      </w:r>
      <w:r w:rsidR="00D13D26" w:rsidRPr="003B6124">
        <w:rPr>
          <w:b/>
        </w:rPr>
        <w:t xml:space="preserve">solution in the </w:t>
      </w:r>
      <w:r w:rsidRPr="003B6124">
        <w:rPr>
          <w:b/>
        </w:rPr>
        <w:t xml:space="preserve">WF. </w:t>
      </w:r>
      <w:r w:rsidR="00B4404C" w:rsidRPr="003B6124">
        <w:rPr>
          <w:b/>
        </w:rPr>
        <w:t xml:space="preserve">Other NW indication method could be FFS. </w:t>
      </w:r>
    </w:p>
    <w:p w14:paraId="55824D1D" w14:textId="77777777" w:rsidR="006F35FD" w:rsidRDefault="006F35FD" w:rsidP="006F35FD">
      <w:pPr>
        <w:rPr>
          <w:b/>
          <w:color w:val="0070C0"/>
          <w:u w:val="single"/>
          <w:lang w:eastAsia="ko-KR"/>
        </w:rPr>
      </w:pPr>
      <w:r>
        <w:rPr>
          <w:b/>
          <w:color w:val="0070C0"/>
          <w:u w:val="single"/>
          <w:lang w:eastAsia="ko-KR"/>
        </w:rPr>
        <w:t xml:space="preserve">Issue 2-4-2: Tentative solution 2: </w:t>
      </w:r>
      <w:r w:rsidRPr="00F05CF9">
        <w:rPr>
          <w:b/>
          <w:color w:val="0070C0"/>
          <w:u w:val="single"/>
          <w:lang w:eastAsia="ko-KR"/>
        </w:rPr>
        <w:t>change the searcher occupancy ratio of measurement among the measured CCs</w:t>
      </w:r>
    </w:p>
    <w:p w14:paraId="69C5B08E" w14:textId="77777777" w:rsidR="006F35FD" w:rsidRDefault="006F35FD" w:rsidP="006F35FD">
      <w:pPr>
        <w:pStyle w:val="a3"/>
        <w:numPr>
          <w:ilvl w:val="0"/>
          <w:numId w:val="38"/>
        </w:numPr>
        <w:ind w:left="644"/>
      </w:pPr>
      <w:r w:rsidRPr="00520B24">
        <w:t>Option 1 (</w:t>
      </w:r>
      <w:r>
        <w:t>CTC, Apple, HW, vivo, OPPO, ZTE, Ericsson</w:t>
      </w:r>
      <w:r w:rsidRPr="00520B24">
        <w:t>): UE can change the searcher occupancy ratio of measurement among the measured CCs</w:t>
      </w:r>
    </w:p>
    <w:p w14:paraId="60131818" w14:textId="77777777" w:rsidR="006F35FD" w:rsidRDefault="006F35FD" w:rsidP="006F35FD">
      <w:pPr>
        <w:pStyle w:val="a3"/>
        <w:numPr>
          <w:ilvl w:val="1"/>
          <w:numId w:val="38"/>
        </w:numPr>
        <w:ind w:left="1364"/>
      </w:pPr>
      <w:r>
        <w:t xml:space="preserve">Option 1A(CATT): </w:t>
      </w:r>
      <w:r w:rsidRPr="00520B24">
        <w:t>UE can change the searcher occupancy ratio of measurement among the measured SCCs based on network indication, e.g., NW can indicate the priority of the SCCs. If the priority is not provided, the measurement order is up to UE implementation which is same as the legacy.</w:t>
      </w:r>
    </w:p>
    <w:p w14:paraId="579028C2" w14:textId="77777777" w:rsidR="006F35FD" w:rsidRDefault="006F35FD" w:rsidP="006F35FD">
      <w:pPr>
        <w:pStyle w:val="a3"/>
        <w:numPr>
          <w:ilvl w:val="1"/>
          <w:numId w:val="38"/>
        </w:numPr>
        <w:ind w:left="1364"/>
      </w:pPr>
      <w:r>
        <w:t>Option 1</w:t>
      </w:r>
      <w:proofErr w:type="gramStart"/>
      <w:r>
        <w:t>B(</w:t>
      </w:r>
      <w:proofErr w:type="gramEnd"/>
      <w:r>
        <w:t>Nokia</w:t>
      </w:r>
      <w:r>
        <w:rPr>
          <w:rFonts w:hint="eastAsia"/>
        </w:rPr>
        <w:t>,</w:t>
      </w:r>
      <w:r w:rsidRPr="00364D02">
        <w:t xml:space="preserve"> </w:t>
      </w:r>
      <w:r>
        <w:t xml:space="preserve">CATT): </w:t>
      </w:r>
      <w:r w:rsidRPr="00520B24">
        <w:t>The solution of changing searcher occupancy ratio shall not relax the measurement requirement on PCC/PSCC measurement.</w:t>
      </w:r>
    </w:p>
    <w:p w14:paraId="507884B9" w14:textId="77777777" w:rsidR="006F35FD" w:rsidRPr="007E2542" w:rsidRDefault="006F35FD" w:rsidP="006F35FD">
      <w:pPr>
        <w:pStyle w:val="a3"/>
        <w:numPr>
          <w:ilvl w:val="1"/>
          <w:numId w:val="38"/>
        </w:numPr>
        <w:ind w:left="1364"/>
      </w:pPr>
      <w:r>
        <w:t>Option 1</w:t>
      </w:r>
      <w:proofErr w:type="gramStart"/>
      <w:r>
        <w:t>C(</w:t>
      </w:r>
      <w:proofErr w:type="gramEnd"/>
      <w:r>
        <w:t xml:space="preserve">CTC, Apple, HW, vivo, OPPO, ZTE, Ericsson): </w:t>
      </w:r>
      <w:r w:rsidRPr="00520B24">
        <w:rPr>
          <w:bCs/>
        </w:rPr>
        <w:t>UE can change the searcher occupancy ratio of PCC or PSCC measurement to speed up SCC measurement for some conditions.</w:t>
      </w:r>
    </w:p>
    <w:p w14:paraId="3A889CC7" w14:textId="77777777" w:rsidR="006F35FD" w:rsidRPr="007E2542" w:rsidRDefault="006F35FD" w:rsidP="006F35FD">
      <w:pPr>
        <w:pStyle w:val="a3"/>
        <w:numPr>
          <w:ilvl w:val="2"/>
          <w:numId w:val="38"/>
        </w:numPr>
        <w:ind w:left="2084"/>
      </w:pPr>
      <w:r>
        <w:rPr>
          <w:bCs/>
          <w:iCs/>
        </w:rPr>
        <w:t xml:space="preserve">(Apple) </w:t>
      </w:r>
      <w:r w:rsidRPr="007E2542">
        <w:rPr>
          <w:bCs/>
          <w:iCs/>
        </w:rPr>
        <w:t>The conditions can be not-at-cell-edge (</w:t>
      </w:r>
      <w:proofErr w:type="spellStart"/>
      <w:r w:rsidRPr="007E2542">
        <w:rPr>
          <w:bCs/>
          <w:iCs/>
        </w:rPr>
        <w:t>PCell</w:t>
      </w:r>
      <w:proofErr w:type="spellEnd"/>
      <w:r w:rsidRPr="007E2542">
        <w:rPr>
          <w:bCs/>
          <w:iCs/>
        </w:rPr>
        <w:t>/</w:t>
      </w:r>
      <w:proofErr w:type="spellStart"/>
      <w:r w:rsidRPr="007E2542">
        <w:rPr>
          <w:bCs/>
          <w:iCs/>
        </w:rPr>
        <w:t>PSCell</w:t>
      </w:r>
      <w:proofErr w:type="spellEnd"/>
      <w:r w:rsidRPr="007E2542">
        <w:rPr>
          <w:bCs/>
          <w:iCs/>
        </w:rPr>
        <w:t xml:space="preserve"> quality is good enough) or low mobility or both.  </w:t>
      </w:r>
    </w:p>
    <w:p w14:paraId="25F34387" w14:textId="77777777" w:rsidR="006F35FD" w:rsidRPr="007E2542" w:rsidRDefault="006F35FD" w:rsidP="006F35FD">
      <w:pPr>
        <w:pStyle w:val="a3"/>
        <w:numPr>
          <w:ilvl w:val="2"/>
          <w:numId w:val="38"/>
        </w:numPr>
        <w:overflowPunct w:val="0"/>
        <w:autoSpaceDE w:val="0"/>
        <w:autoSpaceDN w:val="0"/>
        <w:adjustRightInd w:val="0"/>
        <w:spacing w:after="0"/>
        <w:ind w:left="2084"/>
        <w:textAlignment w:val="baseline"/>
        <w:rPr>
          <w:bCs/>
          <w:iCs/>
        </w:rPr>
      </w:pPr>
      <w:r>
        <w:rPr>
          <w:bCs/>
          <w:iCs/>
        </w:rPr>
        <w:t xml:space="preserve">(vivo) </w:t>
      </w:r>
      <w:r w:rsidRPr="007E2542">
        <w:rPr>
          <w:bCs/>
          <w:iCs/>
        </w:rPr>
        <w:t>Dynamic ratio changed as, e.g.,</w:t>
      </w:r>
    </w:p>
    <w:p w14:paraId="00726598" w14:textId="77777777" w:rsidR="006F35FD" w:rsidRPr="007E2542" w:rsidRDefault="006F35FD" w:rsidP="006F35FD">
      <w:pPr>
        <w:pStyle w:val="a3"/>
        <w:numPr>
          <w:ilvl w:val="3"/>
          <w:numId w:val="38"/>
        </w:numPr>
        <w:overflowPunct w:val="0"/>
        <w:autoSpaceDE w:val="0"/>
        <w:autoSpaceDN w:val="0"/>
        <w:adjustRightInd w:val="0"/>
        <w:spacing w:after="0"/>
        <w:ind w:left="2804"/>
        <w:textAlignment w:val="baseline"/>
        <w:rPr>
          <w:bCs/>
          <w:iCs/>
        </w:rPr>
      </w:pPr>
      <w:r w:rsidRPr="007E2542">
        <w:rPr>
          <w:bCs/>
          <w:iCs/>
        </w:rPr>
        <w:t>PCC/PSCC (1</w:t>
      </w:r>
      <w:r w:rsidRPr="007E2542">
        <w:rPr>
          <w:bCs/>
          <w:iCs/>
          <w:vertAlign w:val="superscript"/>
        </w:rPr>
        <w:t>st</w:t>
      </w:r>
      <w:r w:rsidRPr="007E2542">
        <w:rPr>
          <w:bCs/>
          <w:iCs/>
        </w:rPr>
        <w:t xml:space="preserve"> searcher 100%) to PCC/PSCC (1</w:t>
      </w:r>
      <w:r w:rsidRPr="007E2542">
        <w:rPr>
          <w:bCs/>
          <w:iCs/>
          <w:vertAlign w:val="superscript"/>
        </w:rPr>
        <w:t>st</w:t>
      </w:r>
      <w:r w:rsidRPr="007E2542">
        <w:rPr>
          <w:bCs/>
          <w:iCs/>
        </w:rPr>
        <w:t xml:space="preserve"> searcher X%);</w:t>
      </w:r>
    </w:p>
    <w:p w14:paraId="3FB019A3" w14:textId="77777777" w:rsidR="006F35FD" w:rsidRPr="007E2542" w:rsidRDefault="006F35FD" w:rsidP="006F35FD">
      <w:pPr>
        <w:pStyle w:val="a3"/>
        <w:numPr>
          <w:ilvl w:val="3"/>
          <w:numId w:val="38"/>
        </w:numPr>
        <w:overflowPunct w:val="0"/>
        <w:autoSpaceDE w:val="0"/>
        <w:autoSpaceDN w:val="0"/>
        <w:adjustRightInd w:val="0"/>
        <w:spacing w:after="0"/>
        <w:ind w:left="2804"/>
        <w:textAlignment w:val="baseline"/>
        <w:rPr>
          <w:bCs/>
          <w:iCs/>
        </w:rPr>
      </w:pPr>
      <w:r w:rsidRPr="007E2542">
        <w:rPr>
          <w:bCs/>
          <w:iCs/>
        </w:rPr>
        <w:t>SCC (1</w:t>
      </w:r>
      <w:r w:rsidRPr="007E2542">
        <w:rPr>
          <w:bCs/>
          <w:iCs/>
          <w:vertAlign w:val="superscript"/>
        </w:rPr>
        <w:t>st</w:t>
      </w:r>
      <w:r w:rsidRPr="007E2542">
        <w:rPr>
          <w:bCs/>
          <w:iCs/>
        </w:rPr>
        <w:t xml:space="preserve"> searcher 0% and 2</w:t>
      </w:r>
      <w:r w:rsidRPr="007E2542">
        <w:rPr>
          <w:bCs/>
          <w:iCs/>
          <w:vertAlign w:val="superscript"/>
        </w:rPr>
        <w:t>nd</w:t>
      </w:r>
      <w:r w:rsidRPr="007E2542">
        <w:rPr>
          <w:bCs/>
          <w:iCs/>
        </w:rPr>
        <w:t xml:space="preserve"> searcher 100%) to SCC (1</w:t>
      </w:r>
      <w:r w:rsidRPr="007E2542">
        <w:rPr>
          <w:bCs/>
          <w:iCs/>
          <w:vertAlign w:val="superscript"/>
        </w:rPr>
        <w:t>st</w:t>
      </w:r>
      <w:r w:rsidRPr="007E2542">
        <w:rPr>
          <w:bCs/>
          <w:iCs/>
        </w:rPr>
        <w:t xml:space="preserve"> searcher 1-X% and 2</w:t>
      </w:r>
      <w:r w:rsidRPr="007E2542">
        <w:rPr>
          <w:bCs/>
          <w:iCs/>
          <w:vertAlign w:val="superscript"/>
        </w:rPr>
        <w:t>nd</w:t>
      </w:r>
      <w:r w:rsidRPr="007E2542">
        <w:rPr>
          <w:bCs/>
          <w:iCs/>
        </w:rPr>
        <w:t xml:space="preserve"> searcher 100%);</w:t>
      </w:r>
    </w:p>
    <w:p w14:paraId="61D45C81" w14:textId="77777777" w:rsidR="006F35FD" w:rsidRPr="007E2542" w:rsidRDefault="006F35FD" w:rsidP="006F35FD">
      <w:pPr>
        <w:pStyle w:val="a3"/>
        <w:numPr>
          <w:ilvl w:val="3"/>
          <w:numId w:val="38"/>
        </w:numPr>
        <w:overflowPunct w:val="0"/>
        <w:autoSpaceDE w:val="0"/>
        <w:autoSpaceDN w:val="0"/>
        <w:adjustRightInd w:val="0"/>
        <w:spacing w:after="0"/>
        <w:ind w:left="2804"/>
        <w:textAlignment w:val="baseline"/>
        <w:rPr>
          <w:bCs/>
          <w:iCs/>
        </w:rPr>
      </w:pPr>
      <w:r w:rsidRPr="007E2542">
        <w:rPr>
          <w:bCs/>
          <w:iCs/>
        </w:rPr>
        <w:t>FFS details and X value</w:t>
      </w:r>
      <w:r w:rsidRPr="007E2542">
        <w:rPr>
          <w:rFonts w:hint="eastAsia"/>
          <w:bCs/>
          <w:iCs/>
        </w:rPr>
        <w:t>,</w:t>
      </w:r>
      <w:r w:rsidRPr="007E2542">
        <w:rPr>
          <w:bCs/>
          <w:iCs/>
        </w:rPr>
        <w:t xml:space="preserve"> e.g., 50.</w:t>
      </w:r>
    </w:p>
    <w:p w14:paraId="2AEDA173" w14:textId="77777777" w:rsidR="006F35FD" w:rsidRPr="007E2542" w:rsidRDefault="006F35FD" w:rsidP="006F35FD">
      <w:pPr>
        <w:pStyle w:val="a3"/>
        <w:numPr>
          <w:ilvl w:val="3"/>
          <w:numId w:val="38"/>
        </w:numPr>
        <w:ind w:left="2804"/>
      </w:pPr>
      <w:r w:rsidRPr="007E2542">
        <w:rPr>
          <w:bCs/>
          <w:iCs/>
        </w:rPr>
        <w:t>FFS whether specific conditions for this ratio change are needed</w:t>
      </w:r>
    </w:p>
    <w:p w14:paraId="7957716C" w14:textId="77777777" w:rsidR="006F35FD" w:rsidRPr="007E2542" w:rsidRDefault="006F35FD" w:rsidP="006F35FD">
      <w:pPr>
        <w:pStyle w:val="a3"/>
        <w:numPr>
          <w:ilvl w:val="2"/>
          <w:numId w:val="38"/>
        </w:numPr>
        <w:ind w:left="2084"/>
      </w:pPr>
      <w:r>
        <w:rPr>
          <w:bCs/>
          <w:iCs/>
        </w:rPr>
        <w:t>(Ericsson, ZTE)</w:t>
      </w:r>
      <w:r w:rsidRPr="007E2542">
        <w:t xml:space="preserve"> </w:t>
      </w:r>
      <w:r w:rsidRPr="007E2542">
        <w:rPr>
          <w:bCs/>
          <w:iCs/>
        </w:rPr>
        <w:t>NW indicates the ratio between PCC and SCC</w:t>
      </w:r>
    </w:p>
    <w:p w14:paraId="2AA7225D" w14:textId="77777777" w:rsidR="006F35FD" w:rsidRDefault="006F35FD" w:rsidP="006F35FD">
      <w:pPr>
        <w:pStyle w:val="a3"/>
        <w:numPr>
          <w:ilvl w:val="3"/>
          <w:numId w:val="38"/>
        </w:numPr>
        <w:ind w:left="2804"/>
      </w:pPr>
      <w:r w:rsidRPr="007E2542">
        <w:t>When two searchers are applied, NW to indicate the candidate PCC/PSCC/SCC(s) or the frequency range of the PCC/PSCC/SCC(s) which applies a specified percentage X% of the searcher resource, the other SCC(s) together with PCC/PSCC share the other (1-</w:t>
      </w:r>
      <w:proofErr w:type="gramStart"/>
      <w:r w:rsidRPr="007E2542">
        <w:t>X)%</w:t>
      </w:r>
      <w:proofErr w:type="gramEnd"/>
      <w:r w:rsidRPr="007E2542">
        <w:t xml:space="preserve"> of the searcher resource. If no NW indication, UE follows the legacy searcher sharing rules.</w:t>
      </w:r>
      <w:r>
        <w:t xml:space="preserve"> (Ericsson)</w:t>
      </w:r>
    </w:p>
    <w:p w14:paraId="68DE1370" w14:textId="77777777" w:rsidR="006F35FD" w:rsidRPr="007E2542" w:rsidRDefault="006F35FD" w:rsidP="006F35FD">
      <w:pPr>
        <w:pStyle w:val="a3"/>
        <w:numPr>
          <w:ilvl w:val="3"/>
          <w:numId w:val="38"/>
        </w:numPr>
        <w:ind w:left="2804"/>
      </w:pPr>
      <w:r w:rsidRPr="007E2542">
        <w:lastRenderedPageBreak/>
        <w:t>Measurement</w:t>
      </w:r>
      <w:r w:rsidRPr="007E2542">
        <w:rPr>
          <w:rFonts w:hint="eastAsia"/>
        </w:rPr>
        <w:t xml:space="preserve"> </w:t>
      </w:r>
      <w:r w:rsidRPr="007E2542">
        <w:t xml:space="preserve">ratio is configurable by NW, </w:t>
      </w:r>
      <w:r w:rsidRPr="007E2542">
        <w:rPr>
          <w:rFonts w:hint="eastAsia"/>
        </w:rPr>
        <w:t xml:space="preserve">the </w:t>
      </w:r>
      <w:proofErr w:type="spellStart"/>
      <w:r w:rsidRPr="007E2542">
        <w:rPr>
          <w:i/>
        </w:rPr>
        <w:t>MeasGapSharingScheme</w:t>
      </w:r>
      <w:proofErr w:type="spellEnd"/>
      <w:r w:rsidRPr="007E2542">
        <w:rPr>
          <w:rFonts w:hint="eastAsia"/>
        </w:rPr>
        <w:t xml:space="preserve"> </w:t>
      </w:r>
      <w:r w:rsidRPr="007E2542">
        <w:t xml:space="preserve">in MG can be a start point. </w:t>
      </w:r>
      <w:r>
        <w:t>(Ericsson)</w:t>
      </w:r>
    </w:p>
    <w:p w14:paraId="33067C4B" w14:textId="77777777" w:rsidR="006F35FD" w:rsidRPr="009462BD" w:rsidRDefault="006F35FD" w:rsidP="006F35FD">
      <w:pPr>
        <w:pStyle w:val="a3"/>
        <w:numPr>
          <w:ilvl w:val="0"/>
          <w:numId w:val="38"/>
        </w:numPr>
        <w:ind w:left="720"/>
        <w:rPr>
          <w:color w:val="0070C0"/>
          <w:highlight w:val="yellow"/>
        </w:rPr>
      </w:pPr>
      <w:r w:rsidRPr="009462BD">
        <w:rPr>
          <w:color w:val="0070C0"/>
          <w:highlight w:val="yellow"/>
        </w:rPr>
        <w:t>Recommended WF</w:t>
      </w:r>
    </w:p>
    <w:p w14:paraId="1ADB19A6" w14:textId="77777777" w:rsidR="006F35FD" w:rsidRDefault="006F35FD" w:rsidP="006F35FD">
      <w:pPr>
        <w:pStyle w:val="a3"/>
        <w:numPr>
          <w:ilvl w:val="1"/>
          <w:numId w:val="38"/>
        </w:numPr>
        <w:spacing w:after="180"/>
        <w:ind w:left="1364"/>
        <w:rPr>
          <w:highlight w:val="yellow"/>
        </w:rPr>
      </w:pPr>
      <w:r>
        <w:rPr>
          <w:highlight w:val="yellow"/>
        </w:rPr>
        <w:t>Moderator option 2 for merging all options based on option 1C, please CATT and Nokia check if it’s acceptable</w:t>
      </w:r>
    </w:p>
    <w:p w14:paraId="6273B075" w14:textId="77777777" w:rsidR="006F35FD" w:rsidRPr="00FE013A" w:rsidRDefault="006F35FD" w:rsidP="006F35FD">
      <w:pPr>
        <w:pStyle w:val="a3"/>
        <w:numPr>
          <w:ilvl w:val="1"/>
          <w:numId w:val="38"/>
        </w:numPr>
        <w:spacing w:after="180"/>
        <w:ind w:left="1364"/>
        <w:rPr>
          <w:highlight w:val="yellow"/>
        </w:rPr>
      </w:pPr>
      <w:r w:rsidRPr="00FE013A">
        <w:rPr>
          <w:highlight w:val="yellow"/>
        </w:rPr>
        <w:t>Option 2:</w:t>
      </w:r>
      <w:r w:rsidRPr="00FE013A">
        <w:rPr>
          <w:bCs/>
          <w:highlight w:val="yellow"/>
        </w:rPr>
        <w:t xml:space="preserve"> UE can change the searcher occupancy ratio of PCC or PSCC measurement to speed up SCC measurement for some conditions.</w:t>
      </w:r>
    </w:p>
    <w:p w14:paraId="0B457513" w14:textId="77777777" w:rsidR="006F35FD" w:rsidRPr="00FE013A" w:rsidRDefault="006F35FD" w:rsidP="006F35FD">
      <w:pPr>
        <w:pStyle w:val="a3"/>
        <w:numPr>
          <w:ilvl w:val="2"/>
          <w:numId w:val="38"/>
        </w:numPr>
        <w:spacing w:after="180"/>
        <w:ind w:left="2084"/>
        <w:rPr>
          <w:highlight w:val="yellow"/>
        </w:rPr>
      </w:pPr>
      <w:r w:rsidRPr="00FE013A">
        <w:rPr>
          <w:bCs/>
          <w:iCs/>
          <w:highlight w:val="yellow"/>
        </w:rPr>
        <w:t xml:space="preserve">NW indicates the ratio between PCC, PSCC and SCC. </w:t>
      </w:r>
    </w:p>
    <w:p w14:paraId="02A91FBD" w14:textId="77777777" w:rsidR="006F35FD" w:rsidRPr="00FE013A" w:rsidRDefault="006F35FD" w:rsidP="006F35FD">
      <w:pPr>
        <w:pStyle w:val="a3"/>
        <w:numPr>
          <w:ilvl w:val="3"/>
          <w:numId w:val="38"/>
        </w:numPr>
        <w:spacing w:after="180"/>
        <w:ind w:left="2804"/>
        <w:rPr>
          <w:highlight w:val="yellow"/>
        </w:rPr>
      </w:pPr>
      <w:r w:rsidRPr="00FE013A">
        <w:rPr>
          <w:highlight w:val="yellow"/>
        </w:rPr>
        <w:t>Measurement</w:t>
      </w:r>
      <w:r w:rsidRPr="00FE013A">
        <w:rPr>
          <w:rFonts w:hint="eastAsia"/>
          <w:highlight w:val="yellow"/>
        </w:rPr>
        <w:t xml:space="preserve"> </w:t>
      </w:r>
      <w:r w:rsidRPr="00FE013A">
        <w:rPr>
          <w:highlight w:val="yellow"/>
        </w:rPr>
        <w:t xml:space="preserve">ratio is configurable by NW, </w:t>
      </w:r>
      <w:r w:rsidRPr="00FE013A">
        <w:rPr>
          <w:rFonts w:hint="eastAsia"/>
          <w:highlight w:val="yellow"/>
        </w:rPr>
        <w:t xml:space="preserve">the </w:t>
      </w:r>
      <w:proofErr w:type="spellStart"/>
      <w:r w:rsidRPr="00FE013A">
        <w:rPr>
          <w:i/>
          <w:highlight w:val="yellow"/>
        </w:rPr>
        <w:t>MeasGapSharingScheme</w:t>
      </w:r>
      <w:proofErr w:type="spellEnd"/>
      <w:r w:rsidRPr="00FE013A">
        <w:rPr>
          <w:rFonts w:hint="eastAsia"/>
          <w:highlight w:val="yellow"/>
        </w:rPr>
        <w:t xml:space="preserve"> </w:t>
      </w:r>
      <w:r w:rsidRPr="00FE013A">
        <w:rPr>
          <w:highlight w:val="yellow"/>
        </w:rPr>
        <w:t>in MG can be a start point.</w:t>
      </w:r>
    </w:p>
    <w:p w14:paraId="2D33543A" w14:textId="77777777" w:rsidR="006F35FD" w:rsidRPr="00FE013A" w:rsidRDefault="006F35FD" w:rsidP="006F35FD">
      <w:pPr>
        <w:pStyle w:val="a3"/>
        <w:numPr>
          <w:ilvl w:val="2"/>
          <w:numId w:val="38"/>
        </w:numPr>
        <w:spacing w:after="180"/>
        <w:ind w:left="2084"/>
        <w:rPr>
          <w:highlight w:val="yellow"/>
        </w:rPr>
      </w:pPr>
      <w:r w:rsidRPr="00FE013A">
        <w:rPr>
          <w:bCs/>
          <w:iCs/>
          <w:highlight w:val="yellow"/>
        </w:rPr>
        <w:t>Details is FFS</w:t>
      </w:r>
    </w:p>
    <w:p w14:paraId="3155843B" w14:textId="4582359E" w:rsidR="006F35FD" w:rsidRPr="002B1EFA" w:rsidRDefault="002B1EFA" w:rsidP="0013629B">
      <w:pPr>
        <w:spacing w:before="120"/>
        <w:rPr>
          <w:b/>
        </w:rPr>
      </w:pPr>
      <w:r w:rsidRPr="002B1EFA">
        <w:rPr>
          <w:b/>
        </w:rPr>
        <w:t xml:space="preserve">Proposal 4: </w:t>
      </w:r>
      <w:r w:rsidR="006F35FD" w:rsidRPr="002B1EFA">
        <w:rPr>
          <w:b/>
        </w:rPr>
        <w:t xml:space="preserve">For issue 2-4-2, </w:t>
      </w:r>
      <w:r w:rsidR="00834907" w:rsidRPr="002B1EFA">
        <w:rPr>
          <w:b/>
        </w:rPr>
        <w:t xml:space="preserve">the following items of option 1C is preferred and option 2 in the WF is also OK. </w:t>
      </w:r>
    </w:p>
    <w:p w14:paraId="29E3A165" w14:textId="40ACE5A2" w:rsidR="006F35FD" w:rsidRPr="002B1EFA" w:rsidRDefault="006F35FD" w:rsidP="006F35FD">
      <w:pPr>
        <w:spacing w:before="120"/>
        <w:rPr>
          <w:b/>
        </w:rPr>
      </w:pPr>
      <w:r w:rsidRPr="002B1EFA">
        <w:rPr>
          <w:b/>
        </w:rPr>
        <w:t>UE can change the searcher occupancy ratio of PCC or PSCC measurement to speed up SCC measurement for some conditions.</w:t>
      </w:r>
    </w:p>
    <w:p w14:paraId="1CB371E4" w14:textId="77777777" w:rsidR="006F35FD" w:rsidRPr="002B1EFA" w:rsidRDefault="006F35FD" w:rsidP="006F35FD">
      <w:pPr>
        <w:pStyle w:val="a3"/>
        <w:numPr>
          <w:ilvl w:val="0"/>
          <w:numId w:val="45"/>
        </w:numPr>
        <w:spacing w:before="120"/>
        <w:rPr>
          <w:b/>
        </w:rPr>
      </w:pPr>
      <w:r w:rsidRPr="002B1EFA">
        <w:rPr>
          <w:b/>
        </w:rPr>
        <w:t>Dynamic ratio changed as, e.g.,</w:t>
      </w:r>
    </w:p>
    <w:p w14:paraId="2B250C46" w14:textId="77777777" w:rsidR="006F35FD" w:rsidRPr="002B1EFA" w:rsidRDefault="006F35FD" w:rsidP="006F35FD">
      <w:pPr>
        <w:pStyle w:val="a3"/>
        <w:numPr>
          <w:ilvl w:val="1"/>
          <w:numId w:val="45"/>
        </w:numPr>
        <w:spacing w:before="120"/>
        <w:rPr>
          <w:b/>
        </w:rPr>
      </w:pPr>
      <w:r w:rsidRPr="002B1EFA">
        <w:rPr>
          <w:b/>
        </w:rPr>
        <w:t>PCC/PSCC (1</w:t>
      </w:r>
      <w:r w:rsidRPr="002B1EFA">
        <w:rPr>
          <w:b/>
          <w:vertAlign w:val="superscript"/>
        </w:rPr>
        <w:t>st</w:t>
      </w:r>
      <w:r w:rsidRPr="002B1EFA">
        <w:rPr>
          <w:b/>
        </w:rPr>
        <w:t xml:space="preserve"> searcher 100%) to PCC/PSCC (1</w:t>
      </w:r>
      <w:r w:rsidRPr="002B1EFA">
        <w:rPr>
          <w:b/>
          <w:vertAlign w:val="superscript"/>
        </w:rPr>
        <w:t>st</w:t>
      </w:r>
      <w:r w:rsidRPr="002B1EFA">
        <w:rPr>
          <w:b/>
        </w:rPr>
        <w:t xml:space="preserve"> searcher X%);</w:t>
      </w:r>
    </w:p>
    <w:p w14:paraId="4754A81B" w14:textId="77777777" w:rsidR="006F35FD" w:rsidRPr="002B1EFA" w:rsidRDefault="006F35FD" w:rsidP="006F35FD">
      <w:pPr>
        <w:pStyle w:val="a3"/>
        <w:numPr>
          <w:ilvl w:val="1"/>
          <w:numId w:val="45"/>
        </w:numPr>
        <w:spacing w:before="120"/>
        <w:rPr>
          <w:b/>
        </w:rPr>
      </w:pPr>
      <w:r w:rsidRPr="002B1EFA">
        <w:rPr>
          <w:b/>
        </w:rPr>
        <w:t>SCC (1</w:t>
      </w:r>
      <w:r w:rsidRPr="002B1EFA">
        <w:rPr>
          <w:b/>
          <w:vertAlign w:val="superscript"/>
        </w:rPr>
        <w:t>st</w:t>
      </w:r>
      <w:r w:rsidRPr="002B1EFA">
        <w:rPr>
          <w:b/>
        </w:rPr>
        <w:t xml:space="preserve"> searcher 0% and 2</w:t>
      </w:r>
      <w:r w:rsidRPr="002B1EFA">
        <w:rPr>
          <w:b/>
          <w:vertAlign w:val="superscript"/>
        </w:rPr>
        <w:t>nd</w:t>
      </w:r>
      <w:r w:rsidRPr="002B1EFA">
        <w:rPr>
          <w:b/>
        </w:rPr>
        <w:t xml:space="preserve"> searcher 100%) to SCC (1</w:t>
      </w:r>
      <w:r w:rsidRPr="002B1EFA">
        <w:rPr>
          <w:b/>
          <w:vertAlign w:val="superscript"/>
        </w:rPr>
        <w:t>st</w:t>
      </w:r>
      <w:r w:rsidRPr="002B1EFA">
        <w:rPr>
          <w:b/>
        </w:rPr>
        <w:t xml:space="preserve"> searcher 1-X% and 2</w:t>
      </w:r>
      <w:r w:rsidRPr="002B1EFA">
        <w:rPr>
          <w:b/>
          <w:vertAlign w:val="superscript"/>
        </w:rPr>
        <w:t>nd</w:t>
      </w:r>
      <w:r w:rsidRPr="002B1EFA">
        <w:rPr>
          <w:b/>
        </w:rPr>
        <w:t xml:space="preserve"> searcher 100%);</w:t>
      </w:r>
    </w:p>
    <w:p w14:paraId="15C1E303" w14:textId="77777777" w:rsidR="006F35FD" w:rsidRPr="002B1EFA" w:rsidRDefault="006F35FD" w:rsidP="006F35FD">
      <w:pPr>
        <w:pStyle w:val="a3"/>
        <w:numPr>
          <w:ilvl w:val="1"/>
          <w:numId w:val="45"/>
        </w:numPr>
        <w:rPr>
          <w:b/>
        </w:rPr>
      </w:pPr>
      <w:r w:rsidRPr="002B1EFA">
        <w:rPr>
          <w:b/>
        </w:rPr>
        <w:t>FFS details and X value</w:t>
      </w:r>
      <w:r w:rsidRPr="002B1EFA">
        <w:rPr>
          <w:rFonts w:hint="eastAsia"/>
          <w:b/>
        </w:rPr>
        <w:t>,</w:t>
      </w:r>
      <w:r w:rsidRPr="002B1EFA">
        <w:rPr>
          <w:b/>
        </w:rPr>
        <w:t xml:space="preserve"> e.g., 50.</w:t>
      </w:r>
    </w:p>
    <w:p w14:paraId="4A2E9D57" w14:textId="77777777" w:rsidR="006F35FD" w:rsidRPr="002B1EFA" w:rsidRDefault="006F35FD" w:rsidP="006F35FD">
      <w:pPr>
        <w:pStyle w:val="a3"/>
        <w:numPr>
          <w:ilvl w:val="0"/>
          <w:numId w:val="45"/>
        </w:numPr>
        <w:rPr>
          <w:b/>
        </w:rPr>
      </w:pPr>
      <w:r w:rsidRPr="002B1EFA">
        <w:rPr>
          <w:b/>
        </w:rPr>
        <w:t>FFS whether specific conditions for this ratio change are needed</w:t>
      </w:r>
    </w:p>
    <w:p w14:paraId="01C62770" w14:textId="7956F5BC" w:rsidR="006F35FD" w:rsidRDefault="006F35FD" w:rsidP="0013629B">
      <w:pPr>
        <w:spacing w:before="120"/>
        <w:rPr>
          <w:lang w:val="en-US"/>
        </w:rPr>
      </w:pPr>
    </w:p>
    <w:p w14:paraId="3A73C36B" w14:textId="77777777" w:rsidR="0066480C" w:rsidRDefault="0066480C" w:rsidP="0066480C">
      <w:pPr>
        <w:rPr>
          <w:b/>
          <w:color w:val="0070C0"/>
          <w:u w:val="single"/>
          <w:lang w:eastAsia="ko-KR"/>
        </w:rPr>
      </w:pPr>
      <w:r>
        <w:rPr>
          <w:b/>
          <w:color w:val="0070C0"/>
          <w:u w:val="single"/>
          <w:lang w:eastAsia="ko-KR"/>
        </w:rPr>
        <w:t>Issue 2-4-3: Tentative solution 3: 3 searchers for CSSF</w:t>
      </w:r>
    </w:p>
    <w:p w14:paraId="1749AA13" w14:textId="77777777" w:rsidR="0066480C" w:rsidRPr="009D4779" w:rsidRDefault="0066480C" w:rsidP="0066480C">
      <w:pPr>
        <w:rPr>
          <w:highlight w:val="green"/>
        </w:rPr>
      </w:pPr>
      <w:r w:rsidRPr="009D4779">
        <w:rPr>
          <w:highlight w:val="green"/>
        </w:rPr>
        <w:t>Agreement:</w:t>
      </w:r>
    </w:p>
    <w:p w14:paraId="000E6A7B" w14:textId="77777777" w:rsidR="0066480C" w:rsidRPr="009D4779" w:rsidRDefault="0066480C" w:rsidP="0066480C">
      <w:pPr>
        <w:pStyle w:val="a3"/>
        <w:spacing w:after="180"/>
        <w:ind w:firstLine="0"/>
        <w:rPr>
          <w:highlight w:val="green"/>
        </w:rPr>
      </w:pPr>
      <w:r w:rsidRPr="009D4779">
        <w:rPr>
          <w:rFonts w:hint="eastAsia"/>
          <w:highlight w:val="green"/>
        </w:rPr>
        <w:t>RAN4</w:t>
      </w:r>
      <w:r w:rsidRPr="009D4779">
        <w:rPr>
          <w:highlight w:val="green"/>
        </w:rPr>
        <w:t xml:space="preserve"> to study the scenario of</w:t>
      </w:r>
      <w:r w:rsidRPr="009D4779">
        <w:rPr>
          <w:rFonts w:hint="eastAsia"/>
          <w:highlight w:val="green"/>
        </w:rPr>
        <w:t xml:space="preserve"> us</w:t>
      </w:r>
      <w:r w:rsidRPr="009D4779">
        <w:rPr>
          <w:highlight w:val="green"/>
        </w:rPr>
        <w:t>ing</w:t>
      </w:r>
      <w:r w:rsidRPr="009D4779">
        <w:rPr>
          <w:rFonts w:hint="eastAsia"/>
          <w:highlight w:val="green"/>
        </w:rPr>
        <w:t xml:space="preserve"> 3 searchers for CSSF reduction.</w:t>
      </w:r>
      <w:r w:rsidRPr="009D4779">
        <w:rPr>
          <w:highlight w:val="green"/>
        </w:rPr>
        <w:t xml:space="preserve"> The scenario</w:t>
      </w:r>
      <w:r w:rsidRPr="009D4779">
        <w:rPr>
          <w:rFonts w:hint="eastAsia"/>
          <w:highlight w:val="green"/>
        </w:rPr>
        <w:t xml:space="preserve"> </w:t>
      </w:r>
      <w:r w:rsidRPr="009D4779">
        <w:rPr>
          <w:highlight w:val="green"/>
        </w:rPr>
        <w:t>is:</w:t>
      </w:r>
    </w:p>
    <w:p w14:paraId="4417A06A" w14:textId="77777777" w:rsidR="0066480C" w:rsidRPr="009D4779" w:rsidRDefault="0066480C" w:rsidP="0066480C">
      <w:pPr>
        <w:pStyle w:val="a3"/>
        <w:numPr>
          <w:ilvl w:val="2"/>
          <w:numId w:val="38"/>
        </w:numPr>
        <w:autoSpaceDN w:val="0"/>
        <w:spacing w:after="180"/>
        <w:ind w:left="720"/>
        <w:rPr>
          <w:szCs w:val="20"/>
          <w:highlight w:val="green"/>
        </w:rPr>
      </w:pPr>
      <w:r w:rsidRPr="009D4779">
        <w:rPr>
          <w:highlight w:val="green"/>
        </w:rPr>
        <w:t xml:space="preserve">FFS: </w:t>
      </w:r>
      <w:r w:rsidRPr="009D4779">
        <w:rPr>
          <w:rFonts w:hint="eastAsia"/>
          <w:highlight w:val="green"/>
        </w:rPr>
        <w:t>FR1 scenario (CA and NR-DC) only.</w:t>
      </w:r>
    </w:p>
    <w:p w14:paraId="5971D108" w14:textId="77777777" w:rsidR="0066480C" w:rsidRPr="009D4779" w:rsidRDefault="0066480C" w:rsidP="0066480C">
      <w:pPr>
        <w:pStyle w:val="a3"/>
        <w:numPr>
          <w:ilvl w:val="2"/>
          <w:numId w:val="38"/>
        </w:numPr>
        <w:autoSpaceDN w:val="0"/>
        <w:spacing w:after="180"/>
        <w:ind w:left="720"/>
        <w:rPr>
          <w:szCs w:val="20"/>
          <w:highlight w:val="green"/>
        </w:rPr>
      </w:pPr>
      <w:r w:rsidRPr="009D4779">
        <w:rPr>
          <w:rFonts w:eastAsiaTheme="minorEastAsia"/>
          <w:highlight w:val="green"/>
        </w:rPr>
        <w:t xml:space="preserve">FFS: FR1 scenario (CA and NR-DC) and </w:t>
      </w:r>
      <w:r w:rsidRPr="009D4779">
        <w:rPr>
          <w:rFonts w:eastAsiaTheme="minorEastAsia" w:hint="eastAsia"/>
          <w:highlight w:val="green"/>
        </w:rPr>
        <w:t>F</w:t>
      </w:r>
      <w:r w:rsidRPr="009D4779">
        <w:rPr>
          <w:rFonts w:eastAsiaTheme="minorEastAsia"/>
          <w:highlight w:val="green"/>
        </w:rPr>
        <w:t>R1 + FR2 scenario (CA and NR-DC) only.</w:t>
      </w:r>
    </w:p>
    <w:p w14:paraId="7E6D152A" w14:textId="77777777" w:rsidR="0066480C" w:rsidRPr="00612B95" w:rsidRDefault="0066480C" w:rsidP="0066480C">
      <w:pPr>
        <w:pStyle w:val="a3"/>
        <w:numPr>
          <w:ilvl w:val="2"/>
          <w:numId w:val="38"/>
        </w:numPr>
        <w:autoSpaceDN w:val="0"/>
        <w:spacing w:after="180"/>
        <w:ind w:left="720"/>
        <w:rPr>
          <w:szCs w:val="20"/>
          <w:highlight w:val="green"/>
        </w:rPr>
      </w:pPr>
      <w:r w:rsidRPr="009D4779">
        <w:rPr>
          <w:rFonts w:eastAsiaTheme="minorEastAsia" w:hint="eastAsia"/>
          <w:highlight w:val="green"/>
        </w:rPr>
        <w:t>F</w:t>
      </w:r>
      <w:r w:rsidRPr="009D4779">
        <w:rPr>
          <w:rFonts w:eastAsiaTheme="minorEastAsia"/>
          <w:highlight w:val="green"/>
        </w:rPr>
        <w:t>FS: All scenario</w:t>
      </w:r>
      <w:r>
        <w:rPr>
          <w:rFonts w:eastAsiaTheme="minorEastAsia"/>
          <w:highlight w:val="green"/>
        </w:rPr>
        <w:t>s</w:t>
      </w:r>
      <w:r w:rsidRPr="009D4779">
        <w:rPr>
          <w:rFonts w:eastAsiaTheme="minorEastAsia"/>
          <w:highlight w:val="green"/>
        </w:rPr>
        <w:t>.</w:t>
      </w:r>
    </w:p>
    <w:p w14:paraId="181E130D" w14:textId="1F2DFE32" w:rsidR="006F35FD" w:rsidRDefault="00292E3B" w:rsidP="0013629B">
      <w:pPr>
        <w:spacing w:before="120"/>
        <w:rPr>
          <w:lang w:val="en-US"/>
        </w:rPr>
      </w:pPr>
      <w:r>
        <w:rPr>
          <w:lang w:val="en-US"/>
        </w:rPr>
        <w:t xml:space="preserve">Regarding the 3 searchers, </w:t>
      </w:r>
      <w:r w:rsidR="00072684">
        <w:rPr>
          <w:lang w:val="en-US"/>
        </w:rPr>
        <w:t>f</w:t>
      </w:r>
      <w:r w:rsidR="00072684" w:rsidRPr="00072684">
        <w:rPr>
          <w:lang w:val="en-US"/>
        </w:rPr>
        <w:t>or this WI, our preference is the 3 searcher scenario should be limited</w:t>
      </w:r>
      <w:r w:rsidR="00072684">
        <w:rPr>
          <w:lang w:val="en-US"/>
        </w:rPr>
        <w:t xml:space="preserve"> and we are ok to consider 3 searchers for either </w:t>
      </w:r>
      <w:r w:rsidR="00072684" w:rsidRPr="00072684">
        <w:rPr>
          <w:rFonts w:hint="eastAsia"/>
          <w:lang w:val="en-US"/>
        </w:rPr>
        <w:t>FR1 scenario (CA and NR-DC) only</w:t>
      </w:r>
      <w:r w:rsidR="00072684" w:rsidRPr="00072684">
        <w:rPr>
          <w:lang w:val="en-US"/>
        </w:rPr>
        <w:t xml:space="preserve"> or FR1 scenario (CA and NR-DC) and </w:t>
      </w:r>
      <w:r w:rsidR="00072684" w:rsidRPr="00072684">
        <w:rPr>
          <w:rFonts w:hint="eastAsia"/>
          <w:lang w:val="en-US"/>
        </w:rPr>
        <w:t>F</w:t>
      </w:r>
      <w:r w:rsidR="00072684" w:rsidRPr="00072684">
        <w:rPr>
          <w:lang w:val="en-US"/>
        </w:rPr>
        <w:t>R1 + FR2 scenario (CA and NR-DC) only.</w:t>
      </w:r>
    </w:p>
    <w:p w14:paraId="427D8534" w14:textId="3717DAE1" w:rsidR="00072684" w:rsidRPr="00072684" w:rsidRDefault="00072684" w:rsidP="0013629B">
      <w:pPr>
        <w:spacing w:before="120"/>
        <w:rPr>
          <w:b/>
          <w:lang w:val="en-US"/>
        </w:rPr>
      </w:pPr>
      <w:r w:rsidRPr="00072684">
        <w:rPr>
          <w:b/>
          <w:lang w:val="en-US"/>
        </w:rPr>
        <w:t xml:space="preserve">Proposal 5: For 3 searchers for CSSF, consider 3 searchers for either </w:t>
      </w:r>
      <w:r w:rsidRPr="00072684">
        <w:rPr>
          <w:rFonts w:hint="eastAsia"/>
          <w:b/>
          <w:lang w:val="en-US"/>
        </w:rPr>
        <w:t>FR1 scenario (CA and NR-DC) only</w:t>
      </w:r>
      <w:r w:rsidRPr="00072684">
        <w:rPr>
          <w:b/>
          <w:lang w:val="en-US"/>
        </w:rPr>
        <w:t xml:space="preserve"> or FR1 scenario (CA and NR-DC) and </w:t>
      </w:r>
      <w:r w:rsidRPr="00072684">
        <w:rPr>
          <w:rFonts w:hint="eastAsia"/>
          <w:b/>
          <w:lang w:val="en-US"/>
        </w:rPr>
        <w:t>F</w:t>
      </w:r>
      <w:r w:rsidRPr="00072684">
        <w:rPr>
          <w:b/>
          <w:lang w:val="en-US"/>
        </w:rPr>
        <w:t>R1 + FR2 scenario (CA and NR-DC) only</w:t>
      </w:r>
      <w:r>
        <w:rPr>
          <w:b/>
          <w:lang w:val="en-US"/>
        </w:rPr>
        <w:t>.</w:t>
      </w:r>
    </w:p>
    <w:bookmarkEnd w:id="6"/>
    <w:p w14:paraId="2AB5F174" w14:textId="77777777" w:rsidR="00FD3FC3" w:rsidRPr="007C26C6" w:rsidRDefault="00FD3FC3">
      <w:pPr>
        <w:pStyle w:val="1"/>
        <w:numPr>
          <w:ilvl w:val="0"/>
          <w:numId w:val="23"/>
        </w:numPr>
        <w:tabs>
          <w:tab w:val="num" w:pos="432"/>
        </w:tabs>
        <w:ind w:left="432" w:hanging="432"/>
      </w:pPr>
      <w:r w:rsidRPr="007C26C6">
        <w:t>Summary</w:t>
      </w:r>
    </w:p>
    <w:p w14:paraId="1BA65674" w14:textId="54D6E100" w:rsidR="000A45CF" w:rsidRDefault="00902A6E" w:rsidP="00FD3FC3">
      <w:pPr>
        <w:jc w:val="both"/>
      </w:pPr>
      <w:r w:rsidRPr="007C26C6">
        <w:t xml:space="preserve">In this contribution, </w:t>
      </w:r>
      <w:r w:rsidR="00514339" w:rsidRPr="007C26C6">
        <w:t xml:space="preserve">we provided our </w:t>
      </w:r>
      <w:r w:rsidR="00355C33" w:rsidRPr="007C26C6">
        <w:t xml:space="preserve">views on </w:t>
      </w:r>
      <w:r w:rsidR="00494664" w:rsidRPr="00494664">
        <w:t>FR2-1 SSB based L3 measurement delay reduction for connected mode</w:t>
      </w:r>
      <w:r w:rsidR="00355C33" w:rsidRPr="007C26C6">
        <w:t>.</w:t>
      </w:r>
      <w:r w:rsidR="000A45CF" w:rsidRPr="007C26C6">
        <w:t xml:space="preserve"> Based </w:t>
      </w:r>
      <w:r w:rsidR="003A33E2" w:rsidRPr="007C26C6">
        <w:t xml:space="preserve">on </w:t>
      </w:r>
      <w:r w:rsidR="000A45CF" w:rsidRPr="007C26C6">
        <w:t xml:space="preserve">above analysis, following </w:t>
      </w:r>
      <w:r w:rsidR="006A02BB">
        <w:t xml:space="preserve">observations and </w:t>
      </w:r>
      <w:r w:rsidR="000A45CF" w:rsidRPr="007C26C6">
        <w:t>proposals are present.</w:t>
      </w:r>
    </w:p>
    <w:p w14:paraId="2F8A3A30" w14:textId="77777777" w:rsidR="00392B87" w:rsidRDefault="00392B87" w:rsidP="00392B87">
      <w:pPr>
        <w:spacing w:before="120"/>
        <w:rPr>
          <w:b/>
          <w:lang w:val="en-US"/>
        </w:rPr>
      </w:pPr>
      <w:r>
        <w:rPr>
          <w:b/>
          <w:lang w:val="en-US"/>
        </w:rPr>
        <w:t xml:space="preserve">Proposal 1: For </w:t>
      </w:r>
      <w:r w:rsidRPr="00F65CE7">
        <w:rPr>
          <w:b/>
          <w:lang w:val="en-US"/>
        </w:rPr>
        <w:t>UE measurement procedure to use L3 measurement delay reduction by optimizing CSSF,</w:t>
      </w:r>
      <w:r>
        <w:rPr>
          <w:b/>
          <w:lang w:val="en-US"/>
        </w:rPr>
        <w:t xml:space="preserve"> OK with option 3 or option 1. </w:t>
      </w:r>
    </w:p>
    <w:p w14:paraId="699391EC" w14:textId="77777777" w:rsidR="00392B87" w:rsidRDefault="00392B87" w:rsidP="00392B87">
      <w:pPr>
        <w:spacing w:before="120"/>
        <w:rPr>
          <w:b/>
          <w:lang w:val="en-US"/>
        </w:rPr>
      </w:pPr>
      <w:r>
        <w:rPr>
          <w:b/>
          <w:lang w:val="en-US"/>
        </w:rPr>
        <w:t>Proposal 2: For issue 2-3</w:t>
      </w:r>
      <w:r w:rsidRPr="00F65CE7">
        <w:rPr>
          <w:b/>
          <w:lang w:val="en-US"/>
        </w:rPr>
        <w:t>,</w:t>
      </w:r>
      <w:r>
        <w:rPr>
          <w:b/>
          <w:lang w:val="en-US"/>
        </w:rPr>
        <w:t xml:space="preserve"> option 1 is preferred. </w:t>
      </w:r>
    </w:p>
    <w:p w14:paraId="16AD8FC6" w14:textId="77777777" w:rsidR="00392B87" w:rsidRPr="003B6124" w:rsidRDefault="00392B87" w:rsidP="00392B87">
      <w:pPr>
        <w:rPr>
          <w:b/>
        </w:rPr>
      </w:pPr>
      <w:r w:rsidRPr="003B6124">
        <w:rPr>
          <w:b/>
        </w:rPr>
        <w:t xml:space="preserve">Proposal 3: For Issue 2-4-1: Tentative solution 1: measure one serving CC per band, OK with the recommended solution in the WF. Other NW indication method could be FFS. </w:t>
      </w:r>
    </w:p>
    <w:p w14:paraId="713F6452" w14:textId="77777777" w:rsidR="00392B87" w:rsidRPr="002B1EFA" w:rsidRDefault="00392B87" w:rsidP="00392B87">
      <w:pPr>
        <w:spacing w:before="120"/>
        <w:rPr>
          <w:b/>
        </w:rPr>
      </w:pPr>
      <w:r w:rsidRPr="002B1EFA">
        <w:rPr>
          <w:b/>
        </w:rPr>
        <w:lastRenderedPageBreak/>
        <w:t xml:space="preserve">Proposal 4: For issue 2-4-2, the following items of option 1C is preferred and option 2 in the WF is also OK. </w:t>
      </w:r>
    </w:p>
    <w:p w14:paraId="27F87EAC" w14:textId="77777777" w:rsidR="00392B87" w:rsidRPr="002B1EFA" w:rsidRDefault="00392B87" w:rsidP="00392B87">
      <w:pPr>
        <w:spacing w:before="120"/>
        <w:ind w:firstLine="284"/>
        <w:rPr>
          <w:b/>
        </w:rPr>
      </w:pPr>
      <w:r w:rsidRPr="002B1EFA">
        <w:rPr>
          <w:b/>
        </w:rPr>
        <w:t>UE can change the searcher occupancy ratio of PCC or PSCC measurement to speed up SCC measurement for some conditions.</w:t>
      </w:r>
    </w:p>
    <w:p w14:paraId="03206115" w14:textId="77777777" w:rsidR="00392B87" w:rsidRPr="002B1EFA" w:rsidRDefault="00392B87" w:rsidP="00392B87">
      <w:pPr>
        <w:pStyle w:val="a3"/>
        <w:numPr>
          <w:ilvl w:val="0"/>
          <w:numId w:val="45"/>
        </w:numPr>
        <w:spacing w:before="120"/>
        <w:rPr>
          <w:b/>
        </w:rPr>
      </w:pPr>
      <w:r w:rsidRPr="002B1EFA">
        <w:rPr>
          <w:b/>
        </w:rPr>
        <w:t>Dynamic ratio changed as, e.g.,</w:t>
      </w:r>
    </w:p>
    <w:p w14:paraId="0C3918E1" w14:textId="77777777" w:rsidR="00392B87" w:rsidRPr="002B1EFA" w:rsidRDefault="00392B87" w:rsidP="00392B87">
      <w:pPr>
        <w:pStyle w:val="a3"/>
        <w:numPr>
          <w:ilvl w:val="1"/>
          <w:numId w:val="45"/>
        </w:numPr>
        <w:spacing w:before="120"/>
        <w:rPr>
          <w:b/>
        </w:rPr>
      </w:pPr>
      <w:r w:rsidRPr="002B1EFA">
        <w:rPr>
          <w:b/>
        </w:rPr>
        <w:t>PCC/PSCC (1</w:t>
      </w:r>
      <w:r w:rsidRPr="002B1EFA">
        <w:rPr>
          <w:b/>
          <w:vertAlign w:val="superscript"/>
        </w:rPr>
        <w:t>st</w:t>
      </w:r>
      <w:r w:rsidRPr="002B1EFA">
        <w:rPr>
          <w:b/>
        </w:rPr>
        <w:t xml:space="preserve"> searcher 100%) to PCC/PSCC (1</w:t>
      </w:r>
      <w:r w:rsidRPr="002B1EFA">
        <w:rPr>
          <w:b/>
          <w:vertAlign w:val="superscript"/>
        </w:rPr>
        <w:t>st</w:t>
      </w:r>
      <w:r w:rsidRPr="002B1EFA">
        <w:rPr>
          <w:b/>
        </w:rPr>
        <w:t xml:space="preserve"> searcher X%);</w:t>
      </w:r>
    </w:p>
    <w:p w14:paraId="057C36B4" w14:textId="77777777" w:rsidR="00392B87" w:rsidRPr="002B1EFA" w:rsidRDefault="00392B87" w:rsidP="00392B87">
      <w:pPr>
        <w:pStyle w:val="a3"/>
        <w:numPr>
          <w:ilvl w:val="1"/>
          <w:numId w:val="45"/>
        </w:numPr>
        <w:spacing w:before="120"/>
        <w:rPr>
          <w:b/>
        </w:rPr>
      </w:pPr>
      <w:r w:rsidRPr="002B1EFA">
        <w:rPr>
          <w:b/>
        </w:rPr>
        <w:t>SCC (1</w:t>
      </w:r>
      <w:r w:rsidRPr="002B1EFA">
        <w:rPr>
          <w:b/>
          <w:vertAlign w:val="superscript"/>
        </w:rPr>
        <w:t>st</w:t>
      </w:r>
      <w:r w:rsidRPr="002B1EFA">
        <w:rPr>
          <w:b/>
        </w:rPr>
        <w:t xml:space="preserve"> searcher 0% and 2</w:t>
      </w:r>
      <w:r w:rsidRPr="002B1EFA">
        <w:rPr>
          <w:b/>
          <w:vertAlign w:val="superscript"/>
        </w:rPr>
        <w:t>nd</w:t>
      </w:r>
      <w:r w:rsidRPr="002B1EFA">
        <w:rPr>
          <w:b/>
        </w:rPr>
        <w:t xml:space="preserve"> searcher 100%) to SCC (1</w:t>
      </w:r>
      <w:r w:rsidRPr="002B1EFA">
        <w:rPr>
          <w:b/>
          <w:vertAlign w:val="superscript"/>
        </w:rPr>
        <w:t>st</w:t>
      </w:r>
      <w:r w:rsidRPr="002B1EFA">
        <w:rPr>
          <w:b/>
        </w:rPr>
        <w:t xml:space="preserve"> searcher 1-X% and 2</w:t>
      </w:r>
      <w:r w:rsidRPr="002B1EFA">
        <w:rPr>
          <w:b/>
          <w:vertAlign w:val="superscript"/>
        </w:rPr>
        <w:t>nd</w:t>
      </w:r>
      <w:r w:rsidRPr="002B1EFA">
        <w:rPr>
          <w:b/>
        </w:rPr>
        <w:t xml:space="preserve"> searcher 100%);</w:t>
      </w:r>
    </w:p>
    <w:p w14:paraId="094B3C06" w14:textId="77777777" w:rsidR="00392B87" w:rsidRPr="002B1EFA" w:rsidRDefault="00392B87" w:rsidP="00392B87">
      <w:pPr>
        <w:pStyle w:val="a3"/>
        <w:numPr>
          <w:ilvl w:val="1"/>
          <w:numId w:val="45"/>
        </w:numPr>
        <w:rPr>
          <w:b/>
        </w:rPr>
      </w:pPr>
      <w:r w:rsidRPr="002B1EFA">
        <w:rPr>
          <w:b/>
        </w:rPr>
        <w:t>FFS details and X value</w:t>
      </w:r>
      <w:r w:rsidRPr="002B1EFA">
        <w:rPr>
          <w:rFonts w:hint="eastAsia"/>
          <w:b/>
        </w:rPr>
        <w:t>,</w:t>
      </w:r>
      <w:r w:rsidRPr="002B1EFA">
        <w:rPr>
          <w:b/>
        </w:rPr>
        <w:t xml:space="preserve"> e.g., 50.</w:t>
      </w:r>
    </w:p>
    <w:p w14:paraId="264A75F2" w14:textId="77777777" w:rsidR="00392B87" w:rsidRPr="002B1EFA" w:rsidRDefault="00392B87" w:rsidP="00392B87">
      <w:pPr>
        <w:pStyle w:val="a3"/>
        <w:numPr>
          <w:ilvl w:val="0"/>
          <w:numId w:val="45"/>
        </w:numPr>
        <w:rPr>
          <w:b/>
        </w:rPr>
      </w:pPr>
      <w:r w:rsidRPr="002B1EFA">
        <w:rPr>
          <w:b/>
        </w:rPr>
        <w:t>FFS whether specific conditions for this ratio change are needed</w:t>
      </w:r>
    </w:p>
    <w:p w14:paraId="79CA0647" w14:textId="77777777" w:rsidR="00E55A2C" w:rsidRPr="00072684" w:rsidRDefault="00E55A2C" w:rsidP="00E55A2C">
      <w:pPr>
        <w:spacing w:before="120"/>
        <w:rPr>
          <w:b/>
          <w:lang w:val="en-US"/>
        </w:rPr>
      </w:pPr>
      <w:r w:rsidRPr="00072684">
        <w:rPr>
          <w:b/>
          <w:lang w:val="en-US"/>
        </w:rPr>
        <w:t xml:space="preserve">Proposal 5: For 3 searchers for CSSF, consider 3 searchers for either </w:t>
      </w:r>
      <w:r w:rsidRPr="00072684">
        <w:rPr>
          <w:rFonts w:hint="eastAsia"/>
          <w:b/>
          <w:lang w:val="en-US"/>
        </w:rPr>
        <w:t>FR1 scenario (CA and NR-DC) only</w:t>
      </w:r>
      <w:r w:rsidRPr="00072684">
        <w:rPr>
          <w:b/>
          <w:lang w:val="en-US"/>
        </w:rPr>
        <w:t xml:space="preserve"> or FR1 scenario (CA and NR-DC) and </w:t>
      </w:r>
      <w:r w:rsidRPr="00072684">
        <w:rPr>
          <w:rFonts w:hint="eastAsia"/>
          <w:b/>
          <w:lang w:val="en-US"/>
        </w:rPr>
        <w:t>F</w:t>
      </w:r>
      <w:r w:rsidRPr="00072684">
        <w:rPr>
          <w:b/>
          <w:lang w:val="en-US"/>
        </w:rPr>
        <w:t>R1 + FR2 scenario (CA and NR-DC) only</w:t>
      </w:r>
      <w:r>
        <w:rPr>
          <w:b/>
          <w:lang w:val="en-US"/>
        </w:rPr>
        <w:t>.</w:t>
      </w:r>
    </w:p>
    <w:p w14:paraId="5282AA3F" w14:textId="77777777" w:rsidR="00E55A2C" w:rsidRPr="00E55A2C" w:rsidRDefault="00E55A2C" w:rsidP="00FD3FC3">
      <w:pPr>
        <w:jc w:val="both"/>
        <w:rPr>
          <w:lang w:val="en-US"/>
        </w:rPr>
      </w:pPr>
    </w:p>
    <w:p w14:paraId="55F31B97" w14:textId="430AAD45" w:rsidR="00FD3FC3" w:rsidRPr="007C26C6" w:rsidRDefault="00FD3FC3">
      <w:pPr>
        <w:pStyle w:val="1"/>
        <w:numPr>
          <w:ilvl w:val="0"/>
          <w:numId w:val="23"/>
        </w:numPr>
        <w:tabs>
          <w:tab w:val="num" w:pos="432"/>
        </w:tabs>
        <w:ind w:left="432" w:hanging="432"/>
      </w:pPr>
      <w:r w:rsidRPr="007C26C6">
        <w:t>References</w:t>
      </w:r>
      <w:bookmarkStart w:id="7" w:name="_Hlk4777878"/>
    </w:p>
    <w:bookmarkEnd w:id="7"/>
    <w:p w14:paraId="5E2E187F" w14:textId="427BCE2C" w:rsidR="008E67AD" w:rsidRDefault="008E67AD" w:rsidP="008E67AD">
      <w:pPr>
        <w:pStyle w:val="Reference"/>
        <w:numPr>
          <w:ilvl w:val="0"/>
          <w:numId w:val="24"/>
        </w:numPr>
        <w:suppressAutoHyphens w:val="0"/>
        <w:spacing w:before="120" w:line="280" w:lineRule="atLeast"/>
        <w:jc w:val="both"/>
        <w:rPr>
          <w:bCs/>
          <w:kern w:val="2"/>
          <w:szCs w:val="18"/>
        </w:rPr>
      </w:pPr>
      <w:r>
        <w:rPr>
          <w:bCs/>
          <w:kern w:val="2"/>
          <w:szCs w:val="18"/>
        </w:rPr>
        <w:t>R</w:t>
      </w:r>
      <w:r w:rsidR="00F85A05">
        <w:rPr>
          <w:bCs/>
          <w:kern w:val="2"/>
          <w:szCs w:val="18"/>
        </w:rPr>
        <w:t>P</w:t>
      </w:r>
      <w:r>
        <w:rPr>
          <w:bCs/>
          <w:kern w:val="2"/>
          <w:szCs w:val="18"/>
        </w:rPr>
        <w:t>-242380</w:t>
      </w:r>
      <w:r w:rsidR="000A4911">
        <w:rPr>
          <w:bCs/>
          <w:kern w:val="2"/>
          <w:szCs w:val="18"/>
        </w:rPr>
        <w:t>,</w:t>
      </w:r>
      <w:r>
        <w:rPr>
          <w:bCs/>
          <w:kern w:val="2"/>
          <w:szCs w:val="18"/>
        </w:rPr>
        <w:t xml:space="preserve"> </w:t>
      </w:r>
      <w:r w:rsidRPr="000E74F4">
        <w:rPr>
          <w:bCs/>
          <w:kern w:val="2"/>
          <w:szCs w:val="18"/>
        </w:rPr>
        <w:t>Revised WID: NR Radio Resource Management (RRM) Phase 5</w:t>
      </w:r>
      <w:r w:rsidR="000A4911">
        <w:rPr>
          <w:bCs/>
          <w:kern w:val="2"/>
          <w:szCs w:val="18"/>
        </w:rPr>
        <w:t>,</w:t>
      </w:r>
      <w:r w:rsidR="000A4911" w:rsidRPr="000A4911">
        <w:rPr>
          <w:bCs/>
          <w:kern w:val="2"/>
          <w:szCs w:val="18"/>
        </w:rPr>
        <w:t xml:space="preserve"> </w:t>
      </w:r>
      <w:r w:rsidR="000A4911">
        <w:rPr>
          <w:bCs/>
          <w:kern w:val="2"/>
          <w:szCs w:val="18"/>
        </w:rPr>
        <w:t>RANP 105</w:t>
      </w:r>
    </w:p>
    <w:p w14:paraId="53C72773" w14:textId="12E8CE32" w:rsidR="00726D4F" w:rsidRPr="008E67AD" w:rsidRDefault="008A1A64" w:rsidP="008E67AD">
      <w:pPr>
        <w:pStyle w:val="Reference"/>
        <w:numPr>
          <w:ilvl w:val="0"/>
          <w:numId w:val="24"/>
        </w:numPr>
        <w:suppressAutoHyphens w:val="0"/>
        <w:spacing w:before="120" w:line="280" w:lineRule="atLeast"/>
        <w:jc w:val="both"/>
        <w:rPr>
          <w:bCs/>
          <w:kern w:val="2"/>
          <w:szCs w:val="18"/>
        </w:rPr>
      </w:pPr>
      <w:r w:rsidRPr="008A1A64">
        <w:rPr>
          <w:bCs/>
          <w:kern w:val="2"/>
          <w:szCs w:val="18"/>
        </w:rPr>
        <w:t>R4-2420093</w:t>
      </w:r>
      <w:r w:rsidR="000A4911">
        <w:rPr>
          <w:bCs/>
          <w:kern w:val="2"/>
          <w:szCs w:val="18"/>
        </w:rPr>
        <w:t>,</w:t>
      </w:r>
      <w:r>
        <w:rPr>
          <w:bCs/>
          <w:kern w:val="2"/>
          <w:szCs w:val="18"/>
        </w:rPr>
        <w:t xml:space="preserve"> </w:t>
      </w:r>
      <w:r w:rsidR="00A2068E" w:rsidRPr="00EA286A">
        <w:rPr>
          <w:bCs/>
          <w:kern w:val="2"/>
          <w:szCs w:val="18"/>
        </w:rPr>
        <w:t>WF on RRM requirements for NR_RRM_Ph5_Part1</w:t>
      </w:r>
      <w:r>
        <w:rPr>
          <w:bCs/>
          <w:kern w:val="2"/>
          <w:szCs w:val="18"/>
        </w:rPr>
        <w:t>, RAN4 113, Apple</w:t>
      </w:r>
    </w:p>
    <w:sectPr w:rsidR="00726D4F" w:rsidRPr="008E67AD" w:rsidSect="00CD6D17">
      <w:footerReference w:type="default" r:id="rId13"/>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DB0687" w14:textId="77777777" w:rsidR="00456CB8" w:rsidRDefault="00456CB8">
      <w:pPr>
        <w:spacing w:after="0"/>
      </w:pPr>
      <w:r>
        <w:separator/>
      </w:r>
    </w:p>
  </w:endnote>
  <w:endnote w:type="continuationSeparator" w:id="0">
    <w:p w14:paraId="69CD3291" w14:textId="77777777" w:rsidR="00456CB8" w:rsidRDefault="00456CB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odern No. 20">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auto"/>
    <w:pitch w:val="variable"/>
    <w:sig w:usb0="00000000" w:usb1="08070000" w:usb2="00000010" w:usb3="00000000" w:csb0="00020093" w:csb1="00000000"/>
  </w:font>
  <w:font w:name="Calibri Light">
    <w:panose1 w:val="020F0302020204030204"/>
    <w:charset w:val="00"/>
    <w:family w:val="swiss"/>
    <w:pitch w:val="variable"/>
    <w:sig w:usb0="E4002EFF" w:usb1="C000247B" w:usb2="00000009" w:usb3="00000000" w:csb0="000001FF" w:csb1="00000000"/>
  </w:font>
  <w:font w:name="New York">
    <w:altName w:val="Tahoma"/>
    <w:panose1 w:val="02040503060506020304"/>
    <w:charset w:val="00"/>
    <w:family w:val="roman"/>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67D2A" w14:textId="77777777" w:rsidR="009D6303" w:rsidRDefault="009D6303"/>
  <w:p w14:paraId="0E4C8077" w14:textId="77777777" w:rsidR="009D6303" w:rsidRDefault="009D6303">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8</w:t>
    </w:r>
    <w:r>
      <w:rPr>
        <w:b w:val="0"/>
        <w:bCs/>
        <w:sz w:val="24"/>
        <w:szCs w:val="24"/>
      </w:rPr>
      <w:fldChar w:fldCharType="end"/>
    </w:r>
  </w:p>
  <w:p w14:paraId="27E8FE4B" w14:textId="77777777" w:rsidR="009D6303" w:rsidRDefault="009D6303">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2A85A2" w14:textId="77777777" w:rsidR="00456CB8" w:rsidRDefault="00456CB8">
      <w:pPr>
        <w:spacing w:after="0"/>
      </w:pPr>
      <w:r>
        <w:separator/>
      </w:r>
    </w:p>
  </w:footnote>
  <w:footnote w:type="continuationSeparator" w:id="0">
    <w:p w14:paraId="5600871D" w14:textId="77777777" w:rsidR="00456CB8" w:rsidRDefault="00456CB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pStyle w:val="RAN43"/>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3481E42"/>
    <w:multiLevelType w:val="hybridMultilevel"/>
    <w:tmpl w:val="14D8EFE8"/>
    <w:lvl w:ilvl="0" w:tplc="C1406FB2">
      <w:start w:val="1"/>
      <w:numFmt w:val="bullet"/>
      <w:lvlText w:val="­"/>
      <w:lvlJc w:val="left"/>
      <w:pPr>
        <w:ind w:left="1212" w:hanging="360"/>
      </w:pPr>
      <w:rPr>
        <w:rFonts w:ascii="Modern No. 20" w:hAnsi="Modern No. 20"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22" w15:restartNumberingAfterBreak="0">
    <w:nsid w:val="042E10A7"/>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0D507464"/>
    <w:multiLevelType w:val="multilevel"/>
    <w:tmpl w:val="0D507464"/>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0DEA78D8"/>
    <w:multiLevelType w:val="hybridMultilevel"/>
    <w:tmpl w:val="33B4F0E0"/>
    <w:lvl w:ilvl="0" w:tplc="FFFFFFFF">
      <w:start w:val="1"/>
      <w:numFmt w:val="bullet"/>
      <w:lvlText w:val=""/>
      <w:lvlJc w:val="left"/>
      <w:pPr>
        <w:ind w:left="420" w:hanging="420"/>
      </w:pPr>
      <w:rPr>
        <w:rFonts w:ascii="Symbol" w:hAnsi="Symbol" w:hint="default"/>
      </w:rPr>
    </w:lvl>
    <w:lvl w:ilvl="1" w:tplc="FFFFFFFF">
      <w:start w:val="2"/>
      <w:numFmt w:val="bullet"/>
      <w:lvlText w:val="-"/>
      <w:lvlJc w:val="left"/>
      <w:pPr>
        <w:ind w:left="840" w:hanging="420"/>
      </w:pPr>
      <w:rPr>
        <w:rFonts w:ascii="Segoe UI" w:eastAsia="宋体" w:hAnsi="Segoe UI" w:cs="Segoe UI"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04090003">
      <w:start w:val="1"/>
      <w:numFmt w:val="bullet"/>
      <w:lvlText w:val="o"/>
      <w:lvlJc w:val="left"/>
      <w:pPr>
        <w:ind w:left="2120" w:hanging="440"/>
      </w:pPr>
      <w:rPr>
        <w:rFonts w:ascii="Courier New" w:hAnsi="Courier New" w:cs="Courier New"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5" w15:restartNumberingAfterBreak="0">
    <w:nsid w:val="1CD71883"/>
    <w:multiLevelType w:val="hybridMultilevel"/>
    <w:tmpl w:val="2848CBC6"/>
    <w:lvl w:ilvl="0" w:tplc="F3164CB0">
      <w:start w:val="1"/>
      <w:numFmt w:val="decimal"/>
      <w:pStyle w:val="proposal"/>
      <w:lvlText w:val="Proposal %1:"/>
      <w:lvlJc w:val="left"/>
      <w:pPr>
        <w:ind w:left="8217" w:hanging="420"/>
      </w:pPr>
      <w:rPr>
        <w:rFonts w:hint="eastAsia"/>
        <w:b/>
        <w:i w:val="0"/>
      </w:rPr>
    </w:lvl>
    <w:lvl w:ilvl="1" w:tplc="04090019">
      <w:start w:val="1"/>
      <w:numFmt w:val="lowerLetter"/>
      <w:lvlText w:val="%2)"/>
      <w:lvlJc w:val="left"/>
      <w:pPr>
        <w:ind w:left="840" w:hanging="420"/>
      </w:pPr>
    </w:lvl>
    <w:lvl w:ilvl="2" w:tplc="B2062792">
      <w:numFmt w:val="bullet"/>
      <w:lvlText w:val="-"/>
      <w:lvlJc w:val="left"/>
      <w:pPr>
        <w:ind w:left="1200" w:hanging="360"/>
      </w:pPr>
      <w:rPr>
        <w:rFonts w:ascii="Times New Roman" w:eastAsia="宋体" w:hAnsi="Times New Roman" w:cs="Times New Roman"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FE22203"/>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31C641A3"/>
    <w:multiLevelType w:val="multilevel"/>
    <w:tmpl w:val="A2E2666A"/>
    <w:lvl w:ilvl="0">
      <w:start w:val="1"/>
      <w:numFmt w:val="decimal"/>
      <w:lvlText w:val="Table %1"/>
      <w:lvlJc w:val="left"/>
      <w:pPr>
        <w:ind w:left="420" w:hanging="420"/>
      </w:pPr>
      <w:rPr>
        <w:rFonts w:ascii="Times New Roman" w:eastAsia="宋体" w:hAnsi="Times New Roman" w:cs="Times New Roman" w:hint="eastAsia"/>
        <w:b w:val="0"/>
        <w:bCs w:val="0"/>
        <w:i w:val="0"/>
        <w:iCs w:val="0"/>
        <w:caps w:val="0"/>
        <w:smallCaps w:val="0"/>
        <w:color w:val="000000"/>
        <w:spacing w:val="0"/>
        <w:sz w:val="20"/>
        <w:szCs w:val="20"/>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30" w15:restartNumberingAfterBreak="0">
    <w:nsid w:val="39C74E9A"/>
    <w:multiLevelType w:val="hybridMultilevel"/>
    <w:tmpl w:val="931E5A64"/>
    <w:lvl w:ilvl="0" w:tplc="073CEEB6">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2" w15:restartNumberingAfterBreak="0">
    <w:nsid w:val="3D3842C1"/>
    <w:multiLevelType w:val="hybridMultilevel"/>
    <w:tmpl w:val="56928A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198196A"/>
    <w:multiLevelType w:val="hybridMultilevel"/>
    <w:tmpl w:val="5B600C22"/>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3031D38"/>
    <w:multiLevelType w:val="hybridMultilevel"/>
    <w:tmpl w:val="5B1824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6" w15:restartNumberingAfterBreak="0">
    <w:nsid w:val="596C46A9"/>
    <w:multiLevelType w:val="hybridMultilevel"/>
    <w:tmpl w:val="EBE8BD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9BA7054"/>
    <w:multiLevelType w:val="hybridMultilevel"/>
    <w:tmpl w:val="3804559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60B70687"/>
    <w:multiLevelType w:val="multilevel"/>
    <w:tmpl w:val="21284A18"/>
    <w:lvl w:ilvl="0">
      <w:start w:val="1"/>
      <w:numFmt w:val="decimal"/>
      <w:lvlText w:val="%1."/>
      <w:lvlJc w:val="left"/>
      <w:pPr>
        <w:ind w:left="501" w:hanging="360"/>
      </w:pPr>
    </w:lvl>
    <w:lvl w:ilvl="1">
      <w:start w:val="1"/>
      <w:numFmt w:val="decimal"/>
      <w:isLgl/>
      <w:lvlText w:val="%1.%2"/>
      <w:lvlJc w:val="left"/>
      <w:pPr>
        <w:ind w:left="540" w:hanging="54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0"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1" w15:restartNumberingAfterBreak="0">
    <w:nsid w:val="6EDF271D"/>
    <w:multiLevelType w:val="multilevel"/>
    <w:tmpl w:val="9DC870F2"/>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73236492"/>
    <w:multiLevelType w:val="hybridMultilevel"/>
    <w:tmpl w:val="26DE82C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3" w15:restartNumberingAfterBreak="0">
    <w:nsid w:val="7C4534D0"/>
    <w:multiLevelType w:val="multilevel"/>
    <w:tmpl w:val="786C4EA0"/>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4" w15:restartNumberingAfterBreak="0">
    <w:nsid w:val="7E2407A1"/>
    <w:multiLevelType w:val="singleLevel"/>
    <w:tmpl w:val="3CBC6FEA"/>
    <w:lvl w:ilvl="0">
      <w:start w:val="1"/>
      <w:numFmt w:val="decimal"/>
      <w:lvlText w:val="[%1]"/>
      <w:lvlJc w:val="left"/>
      <w:pPr>
        <w:tabs>
          <w:tab w:val="num" w:pos="360"/>
        </w:tabs>
        <w:ind w:left="360" w:hanging="360"/>
      </w:pPr>
    </w:lvl>
  </w:abstractNum>
  <w:abstractNum w:abstractNumId="45"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6"/>
  </w:num>
  <w:num w:numId="21">
    <w:abstractNumId w:val="39"/>
  </w:num>
  <w:num w:numId="22">
    <w:abstractNumId w:val="31"/>
  </w:num>
  <w:num w:numId="23">
    <w:abstractNumId w:val="38"/>
  </w:num>
  <w:num w:numId="24">
    <w:abstractNumId w:val="44"/>
  </w:num>
  <w:num w:numId="25">
    <w:abstractNumId w:val="25"/>
  </w:num>
  <w:num w:numId="26">
    <w:abstractNumId w:val="30"/>
  </w:num>
  <w:num w:numId="2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6"/>
  </w:num>
  <w:num w:numId="29">
    <w:abstractNumId w:val="42"/>
  </w:num>
  <w:num w:numId="30">
    <w:abstractNumId w:val="28"/>
  </w:num>
  <w:num w:numId="31">
    <w:abstractNumId w:val="37"/>
  </w:num>
  <w:num w:numId="32">
    <w:abstractNumId w:val="23"/>
  </w:num>
  <w:num w:numId="33">
    <w:abstractNumId w:val="22"/>
  </w:num>
  <w:num w:numId="34">
    <w:abstractNumId w:val="27"/>
  </w:num>
  <w:num w:numId="35">
    <w:abstractNumId w:val="45"/>
  </w:num>
  <w:num w:numId="36">
    <w:abstractNumId w:val="24"/>
  </w:num>
  <w:num w:numId="37">
    <w:abstractNumId w:val="26"/>
  </w:num>
  <w:num w:numId="38">
    <w:abstractNumId w:val="35"/>
  </w:num>
  <w:num w:numId="39">
    <w:abstractNumId w:val="26"/>
  </w:num>
  <w:num w:numId="40">
    <w:abstractNumId w:val="26"/>
  </w:num>
  <w:num w:numId="41">
    <w:abstractNumId w:val="40"/>
  </w:num>
  <w:num w:numId="42">
    <w:abstractNumId w:val="33"/>
  </w:num>
  <w:num w:numId="43">
    <w:abstractNumId w:val="21"/>
  </w:num>
  <w:num w:numId="44">
    <w:abstractNumId w:val="34"/>
  </w:num>
  <w:num w:numId="45">
    <w:abstractNumId w:val="32"/>
  </w:num>
  <w:num w:numId="46">
    <w:abstractNumId w:val="41"/>
  </w:num>
  <w:num w:numId="47">
    <w:abstractNumId w:val="43"/>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isplayBackgroundShape/>
  <w:embedSystemFonts/>
  <w:bordersDoNotSurroundHeader/>
  <w:bordersDoNotSurroundFooter/>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1244"/>
    <w:rsid w:val="00002AAF"/>
    <w:rsid w:val="0000484F"/>
    <w:rsid w:val="00004D02"/>
    <w:rsid w:val="00004E5F"/>
    <w:rsid w:val="00006056"/>
    <w:rsid w:val="0000692A"/>
    <w:rsid w:val="000075C3"/>
    <w:rsid w:val="000075F0"/>
    <w:rsid w:val="00007F5B"/>
    <w:rsid w:val="000102D7"/>
    <w:rsid w:val="0001051E"/>
    <w:rsid w:val="00011C99"/>
    <w:rsid w:val="0001319B"/>
    <w:rsid w:val="0001356D"/>
    <w:rsid w:val="00013E73"/>
    <w:rsid w:val="00013FAE"/>
    <w:rsid w:val="00014662"/>
    <w:rsid w:val="000146BD"/>
    <w:rsid w:val="00014CC0"/>
    <w:rsid w:val="000156AB"/>
    <w:rsid w:val="00016568"/>
    <w:rsid w:val="00016EDA"/>
    <w:rsid w:val="00016EF5"/>
    <w:rsid w:val="00017996"/>
    <w:rsid w:val="00017E8B"/>
    <w:rsid w:val="000206F6"/>
    <w:rsid w:val="00020809"/>
    <w:rsid w:val="000214ED"/>
    <w:rsid w:val="00021583"/>
    <w:rsid w:val="00023CA7"/>
    <w:rsid w:val="00023FA2"/>
    <w:rsid w:val="00024117"/>
    <w:rsid w:val="0002464A"/>
    <w:rsid w:val="00024920"/>
    <w:rsid w:val="00024F98"/>
    <w:rsid w:val="00025AE0"/>
    <w:rsid w:val="00025C0A"/>
    <w:rsid w:val="00026610"/>
    <w:rsid w:val="0002666A"/>
    <w:rsid w:val="00026A9D"/>
    <w:rsid w:val="00026D59"/>
    <w:rsid w:val="00026D77"/>
    <w:rsid w:val="0002702B"/>
    <w:rsid w:val="00027D29"/>
    <w:rsid w:val="00027E3D"/>
    <w:rsid w:val="00027F31"/>
    <w:rsid w:val="000308DC"/>
    <w:rsid w:val="0003150A"/>
    <w:rsid w:val="000323A0"/>
    <w:rsid w:val="0003334B"/>
    <w:rsid w:val="0003411D"/>
    <w:rsid w:val="00034F82"/>
    <w:rsid w:val="00035EEC"/>
    <w:rsid w:val="00037527"/>
    <w:rsid w:val="00040D2D"/>
    <w:rsid w:val="0004158C"/>
    <w:rsid w:val="00041873"/>
    <w:rsid w:val="00041A13"/>
    <w:rsid w:val="00042216"/>
    <w:rsid w:val="00042C3F"/>
    <w:rsid w:val="00043014"/>
    <w:rsid w:val="000436F8"/>
    <w:rsid w:val="00044131"/>
    <w:rsid w:val="000450EC"/>
    <w:rsid w:val="00045F31"/>
    <w:rsid w:val="0004736B"/>
    <w:rsid w:val="00047EA3"/>
    <w:rsid w:val="0005058B"/>
    <w:rsid w:val="00050FCB"/>
    <w:rsid w:val="00051313"/>
    <w:rsid w:val="0005211B"/>
    <w:rsid w:val="00052B68"/>
    <w:rsid w:val="00053212"/>
    <w:rsid w:val="00054CF4"/>
    <w:rsid w:val="000555C3"/>
    <w:rsid w:val="000557C6"/>
    <w:rsid w:val="000560E3"/>
    <w:rsid w:val="00056E84"/>
    <w:rsid w:val="00061D80"/>
    <w:rsid w:val="00061F21"/>
    <w:rsid w:val="00062173"/>
    <w:rsid w:val="00062C8D"/>
    <w:rsid w:val="00062EAC"/>
    <w:rsid w:val="0006364D"/>
    <w:rsid w:val="00063F7C"/>
    <w:rsid w:val="0006461E"/>
    <w:rsid w:val="00064BAA"/>
    <w:rsid w:val="00064EA4"/>
    <w:rsid w:val="000650D0"/>
    <w:rsid w:val="000664C2"/>
    <w:rsid w:val="00066F42"/>
    <w:rsid w:val="0007009F"/>
    <w:rsid w:val="00071A47"/>
    <w:rsid w:val="00071E1B"/>
    <w:rsid w:val="00072684"/>
    <w:rsid w:val="00073264"/>
    <w:rsid w:val="00073FB6"/>
    <w:rsid w:val="0007450C"/>
    <w:rsid w:val="00074AC8"/>
    <w:rsid w:val="00075221"/>
    <w:rsid w:val="00075D42"/>
    <w:rsid w:val="00075EF6"/>
    <w:rsid w:val="000767D5"/>
    <w:rsid w:val="00076868"/>
    <w:rsid w:val="00076D61"/>
    <w:rsid w:val="00076E28"/>
    <w:rsid w:val="00077CD7"/>
    <w:rsid w:val="00077D2F"/>
    <w:rsid w:val="00077F31"/>
    <w:rsid w:val="0008064D"/>
    <w:rsid w:val="0008083A"/>
    <w:rsid w:val="00081C5C"/>
    <w:rsid w:val="00082D43"/>
    <w:rsid w:val="000837D6"/>
    <w:rsid w:val="00083A18"/>
    <w:rsid w:val="00084E01"/>
    <w:rsid w:val="000851A2"/>
    <w:rsid w:val="000868BB"/>
    <w:rsid w:val="00086FC3"/>
    <w:rsid w:val="00087E22"/>
    <w:rsid w:val="00090621"/>
    <w:rsid w:val="000907CC"/>
    <w:rsid w:val="00090AA0"/>
    <w:rsid w:val="00090D8D"/>
    <w:rsid w:val="00091649"/>
    <w:rsid w:val="00092617"/>
    <w:rsid w:val="000931B2"/>
    <w:rsid w:val="00094DB0"/>
    <w:rsid w:val="000959E0"/>
    <w:rsid w:val="00095FA1"/>
    <w:rsid w:val="00096A6F"/>
    <w:rsid w:val="00096E86"/>
    <w:rsid w:val="000A004F"/>
    <w:rsid w:val="000A127B"/>
    <w:rsid w:val="000A1B10"/>
    <w:rsid w:val="000A2C1E"/>
    <w:rsid w:val="000A31E4"/>
    <w:rsid w:val="000A4312"/>
    <w:rsid w:val="000A45CF"/>
    <w:rsid w:val="000A4911"/>
    <w:rsid w:val="000A4B6B"/>
    <w:rsid w:val="000A4C8D"/>
    <w:rsid w:val="000A5BA2"/>
    <w:rsid w:val="000A6952"/>
    <w:rsid w:val="000A6990"/>
    <w:rsid w:val="000A779F"/>
    <w:rsid w:val="000B099C"/>
    <w:rsid w:val="000B2072"/>
    <w:rsid w:val="000B26A4"/>
    <w:rsid w:val="000B27F3"/>
    <w:rsid w:val="000B592D"/>
    <w:rsid w:val="000B7375"/>
    <w:rsid w:val="000B7BB4"/>
    <w:rsid w:val="000C0C3A"/>
    <w:rsid w:val="000C1629"/>
    <w:rsid w:val="000C1C5E"/>
    <w:rsid w:val="000C312D"/>
    <w:rsid w:val="000C3FA3"/>
    <w:rsid w:val="000C4006"/>
    <w:rsid w:val="000C428F"/>
    <w:rsid w:val="000C54FB"/>
    <w:rsid w:val="000C573C"/>
    <w:rsid w:val="000C59D3"/>
    <w:rsid w:val="000D017E"/>
    <w:rsid w:val="000D032D"/>
    <w:rsid w:val="000D0D27"/>
    <w:rsid w:val="000D1232"/>
    <w:rsid w:val="000D142F"/>
    <w:rsid w:val="000D1476"/>
    <w:rsid w:val="000D2820"/>
    <w:rsid w:val="000D367D"/>
    <w:rsid w:val="000D3E9E"/>
    <w:rsid w:val="000D470E"/>
    <w:rsid w:val="000D47D8"/>
    <w:rsid w:val="000D4E7D"/>
    <w:rsid w:val="000D5187"/>
    <w:rsid w:val="000D5A8D"/>
    <w:rsid w:val="000D5CC0"/>
    <w:rsid w:val="000D5EFC"/>
    <w:rsid w:val="000D63F7"/>
    <w:rsid w:val="000D6CED"/>
    <w:rsid w:val="000D7162"/>
    <w:rsid w:val="000D77F1"/>
    <w:rsid w:val="000E0033"/>
    <w:rsid w:val="000E2E2A"/>
    <w:rsid w:val="000E30E3"/>
    <w:rsid w:val="000E33CE"/>
    <w:rsid w:val="000E3697"/>
    <w:rsid w:val="000E49F9"/>
    <w:rsid w:val="000E4B23"/>
    <w:rsid w:val="000E4B84"/>
    <w:rsid w:val="000E4F7A"/>
    <w:rsid w:val="000E5E31"/>
    <w:rsid w:val="000E791F"/>
    <w:rsid w:val="000F10F6"/>
    <w:rsid w:val="000F110B"/>
    <w:rsid w:val="000F1737"/>
    <w:rsid w:val="000F1CD0"/>
    <w:rsid w:val="000F3C17"/>
    <w:rsid w:val="000F42D8"/>
    <w:rsid w:val="000F4CD5"/>
    <w:rsid w:val="000F4EDE"/>
    <w:rsid w:val="000F6118"/>
    <w:rsid w:val="000F743C"/>
    <w:rsid w:val="000F766B"/>
    <w:rsid w:val="000F7CAE"/>
    <w:rsid w:val="00100FB2"/>
    <w:rsid w:val="00101741"/>
    <w:rsid w:val="001020F4"/>
    <w:rsid w:val="00102622"/>
    <w:rsid w:val="00103510"/>
    <w:rsid w:val="001036FF"/>
    <w:rsid w:val="001043CD"/>
    <w:rsid w:val="0010451C"/>
    <w:rsid w:val="00104A01"/>
    <w:rsid w:val="001051D6"/>
    <w:rsid w:val="00105AFF"/>
    <w:rsid w:val="00106E06"/>
    <w:rsid w:val="001072BB"/>
    <w:rsid w:val="00110AE2"/>
    <w:rsid w:val="00110BD7"/>
    <w:rsid w:val="00110E8A"/>
    <w:rsid w:val="001113C4"/>
    <w:rsid w:val="00111A1C"/>
    <w:rsid w:val="00112B0B"/>
    <w:rsid w:val="001136B3"/>
    <w:rsid w:val="001143B9"/>
    <w:rsid w:val="001149A0"/>
    <w:rsid w:val="00114BE9"/>
    <w:rsid w:val="00114D34"/>
    <w:rsid w:val="001153C3"/>
    <w:rsid w:val="00115754"/>
    <w:rsid w:val="00116475"/>
    <w:rsid w:val="001170FA"/>
    <w:rsid w:val="00117E60"/>
    <w:rsid w:val="00117FCE"/>
    <w:rsid w:val="00121302"/>
    <w:rsid w:val="00121CB3"/>
    <w:rsid w:val="00121D43"/>
    <w:rsid w:val="00123848"/>
    <w:rsid w:val="0012558F"/>
    <w:rsid w:val="00126689"/>
    <w:rsid w:val="00130794"/>
    <w:rsid w:val="00130916"/>
    <w:rsid w:val="00131997"/>
    <w:rsid w:val="00131A29"/>
    <w:rsid w:val="001323FF"/>
    <w:rsid w:val="00132EA0"/>
    <w:rsid w:val="00132EDF"/>
    <w:rsid w:val="00133C72"/>
    <w:rsid w:val="0013442D"/>
    <w:rsid w:val="0013629B"/>
    <w:rsid w:val="00136E9C"/>
    <w:rsid w:val="001407B0"/>
    <w:rsid w:val="0014101D"/>
    <w:rsid w:val="00142506"/>
    <w:rsid w:val="001428CE"/>
    <w:rsid w:val="00142E1C"/>
    <w:rsid w:val="00143570"/>
    <w:rsid w:val="00143770"/>
    <w:rsid w:val="00143A5C"/>
    <w:rsid w:val="001448E5"/>
    <w:rsid w:val="001456D9"/>
    <w:rsid w:val="00145A4F"/>
    <w:rsid w:val="00145AC0"/>
    <w:rsid w:val="00146807"/>
    <w:rsid w:val="00146D28"/>
    <w:rsid w:val="00150677"/>
    <w:rsid w:val="0015117F"/>
    <w:rsid w:val="0015167D"/>
    <w:rsid w:val="0015265A"/>
    <w:rsid w:val="00152870"/>
    <w:rsid w:val="0015288D"/>
    <w:rsid w:val="00152FFB"/>
    <w:rsid w:val="00153D35"/>
    <w:rsid w:val="0015405E"/>
    <w:rsid w:val="0015496C"/>
    <w:rsid w:val="0015530B"/>
    <w:rsid w:val="0015669C"/>
    <w:rsid w:val="001579C2"/>
    <w:rsid w:val="00160416"/>
    <w:rsid w:val="0016071D"/>
    <w:rsid w:val="001611A3"/>
    <w:rsid w:val="00162480"/>
    <w:rsid w:val="001635B6"/>
    <w:rsid w:val="001645F0"/>
    <w:rsid w:val="0016495B"/>
    <w:rsid w:val="001649BF"/>
    <w:rsid w:val="001658C7"/>
    <w:rsid w:val="001665B4"/>
    <w:rsid w:val="00167926"/>
    <w:rsid w:val="00167BA1"/>
    <w:rsid w:val="00167DC0"/>
    <w:rsid w:val="00167FC1"/>
    <w:rsid w:val="0017044E"/>
    <w:rsid w:val="00170A08"/>
    <w:rsid w:val="001710A9"/>
    <w:rsid w:val="00171F57"/>
    <w:rsid w:val="00172D7C"/>
    <w:rsid w:val="001739B0"/>
    <w:rsid w:val="00174F7C"/>
    <w:rsid w:val="0017517C"/>
    <w:rsid w:val="0017530F"/>
    <w:rsid w:val="00175371"/>
    <w:rsid w:val="00175EDF"/>
    <w:rsid w:val="00176193"/>
    <w:rsid w:val="00176AC9"/>
    <w:rsid w:val="00182387"/>
    <w:rsid w:val="001837A2"/>
    <w:rsid w:val="00183CFD"/>
    <w:rsid w:val="001844A0"/>
    <w:rsid w:val="00184D75"/>
    <w:rsid w:val="00186EA0"/>
    <w:rsid w:val="00190211"/>
    <w:rsid w:val="0019038B"/>
    <w:rsid w:val="001914DA"/>
    <w:rsid w:val="0019152D"/>
    <w:rsid w:val="00191669"/>
    <w:rsid w:val="001917F1"/>
    <w:rsid w:val="00191CD4"/>
    <w:rsid w:val="00192609"/>
    <w:rsid w:val="001944DA"/>
    <w:rsid w:val="00194ADF"/>
    <w:rsid w:val="0019571A"/>
    <w:rsid w:val="00196E18"/>
    <w:rsid w:val="001A0782"/>
    <w:rsid w:val="001A13FB"/>
    <w:rsid w:val="001A1EAF"/>
    <w:rsid w:val="001A1EB8"/>
    <w:rsid w:val="001A2BAF"/>
    <w:rsid w:val="001A3638"/>
    <w:rsid w:val="001A4343"/>
    <w:rsid w:val="001A53A4"/>
    <w:rsid w:val="001A551A"/>
    <w:rsid w:val="001A56DC"/>
    <w:rsid w:val="001A6BDE"/>
    <w:rsid w:val="001A7CC7"/>
    <w:rsid w:val="001B174B"/>
    <w:rsid w:val="001B37D6"/>
    <w:rsid w:val="001B4234"/>
    <w:rsid w:val="001B4560"/>
    <w:rsid w:val="001B4ECC"/>
    <w:rsid w:val="001B514A"/>
    <w:rsid w:val="001B5F30"/>
    <w:rsid w:val="001B6205"/>
    <w:rsid w:val="001B6BD7"/>
    <w:rsid w:val="001B76C0"/>
    <w:rsid w:val="001B7B00"/>
    <w:rsid w:val="001C0620"/>
    <w:rsid w:val="001C27F8"/>
    <w:rsid w:val="001C2A52"/>
    <w:rsid w:val="001C3A2A"/>
    <w:rsid w:val="001C3E48"/>
    <w:rsid w:val="001C4283"/>
    <w:rsid w:val="001C43BF"/>
    <w:rsid w:val="001C5141"/>
    <w:rsid w:val="001C5D0D"/>
    <w:rsid w:val="001C5E09"/>
    <w:rsid w:val="001C6151"/>
    <w:rsid w:val="001C627B"/>
    <w:rsid w:val="001C7FF3"/>
    <w:rsid w:val="001D046F"/>
    <w:rsid w:val="001D1AAE"/>
    <w:rsid w:val="001D2134"/>
    <w:rsid w:val="001D22D9"/>
    <w:rsid w:val="001D289C"/>
    <w:rsid w:val="001D3045"/>
    <w:rsid w:val="001D542D"/>
    <w:rsid w:val="001D56E4"/>
    <w:rsid w:val="001D5919"/>
    <w:rsid w:val="001D64DD"/>
    <w:rsid w:val="001E01BD"/>
    <w:rsid w:val="001E0561"/>
    <w:rsid w:val="001E07EF"/>
    <w:rsid w:val="001E1064"/>
    <w:rsid w:val="001E1489"/>
    <w:rsid w:val="001E2930"/>
    <w:rsid w:val="001E314E"/>
    <w:rsid w:val="001E3A08"/>
    <w:rsid w:val="001E458E"/>
    <w:rsid w:val="001E4819"/>
    <w:rsid w:val="001E4BA9"/>
    <w:rsid w:val="001E538C"/>
    <w:rsid w:val="001E5713"/>
    <w:rsid w:val="001E675A"/>
    <w:rsid w:val="001E6BE2"/>
    <w:rsid w:val="001F08B8"/>
    <w:rsid w:val="001F0A00"/>
    <w:rsid w:val="001F1DFC"/>
    <w:rsid w:val="001F1F45"/>
    <w:rsid w:val="001F342F"/>
    <w:rsid w:val="001F5D58"/>
    <w:rsid w:val="001F7669"/>
    <w:rsid w:val="001F77F4"/>
    <w:rsid w:val="001F790C"/>
    <w:rsid w:val="001F7B69"/>
    <w:rsid w:val="0020098B"/>
    <w:rsid w:val="00200BC1"/>
    <w:rsid w:val="00201B40"/>
    <w:rsid w:val="00202772"/>
    <w:rsid w:val="002038BE"/>
    <w:rsid w:val="00203A4D"/>
    <w:rsid w:val="00203CDB"/>
    <w:rsid w:val="00203D2C"/>
    <w:rsid w:val="00203EDD"/>
    <w:rsid w:val="00204F41"/>
    <w:rsid w:val="0020558E"/>
    <w:rsid w:val="00206A4C"/>
    <w:rsid w:val="00207725"/>
    <w:rsid w:val="00207D1D"/>
    <w:rsid w:val="00207E3D"/>
    <w:rsid w:val="00210F4D"/>
    <w:rsid w:val="002116BA"/>
    <w:rsid w:val="00212EC4"/>
    <w:rsid w:val="002136AB"/>
    <w:rsid w:val="00213DBD"/>
    <w:rsid w:val="00213E51"/>
    <w:rsid w:val="00214876"/>
    <w:rsid w:val="00215E24"/>
    <w:rsid w:val="00216235"/>
    <w:rsid w:val="0021694F"/>
    <w:rsid w:val="00217CB1"/>
    <w:rsid w:val="00220292"/>
    <w:rsid w:val="00220464"/>
    <w:rsid w:val="002221F2"/>
    <w:rsid w:val="00222B3E"/>
    <w:rsid w:val="002236AB"/>
    <w:rsid w:val="00223B29"/>
    <w:rsid w:val="00223C89"/>
    <w:rsid w:val="0022411B"/>
    <w:rsid w:val="00224B1A"/>
    <w:rsid w:val="00224CD9"/>
    <w:rsid w:val="00225450"/>
    <w:rsid w:val="002255E9"/>
    <w:rsid w:val="00225B34"/>
    <w:rsid w:val="00227099"/>
    <w:rsid w:val="00227E84"/>
    <w:rsid w:val="0023052F"/>
    <w:rsid w:val="00231697"/>
    <w:rsid w:val="002329CF"/>
    <w:rsid w:val="00232AE3"/>
    <w:rsid w:val="00233153"/>
    <w:rsid w:val="00234426"/>
    <w:rsid w:val="00234DC7"/>
    <w:rsid w:val="00235929"/>
    <w:rsid w:val="00235C72"/>
    <w:rsid w:val="00236A3D"/>
    <w:rsid w:val="00236AB7"/>
    <w:rsid w:val="00237753"/>
    <w:rsid w:val="002377AC"/>
    <w:rsid w:val="00237F07"/>
    <w:rsid w:val="002400C2"/>
    <w:rsid w:val="002411BB"/>
    <w:rsid w:val="00243245"/>
    <w:rsid w:val="0024379F"/>
    <w:rsid w:val="00243F1F"/>
    <w:rsid w:val="00244896"/>
    <w:rsid w:val="00245AE0"/>
    <w:rsid w:val="00245CC7"/>
    <w:rsid w:val="00245F2C"/>
    <w:rsid w:val="00246316"/>
    <w:rsid w:val="0024751C"/>
    <w:rsid w:val="002477E3"/>
    <w:rsid w:val="002509A5"/>
    <w:rsid w:val="00250FD7"/>
    <w:rsid w:val="002518E2"/>
    <w:rsid w:val="0025242C"/>
    <w:rsid w:val="0025245F"/>
    <w:rsid w:val="00253396"/>
    <w:rsid w:val="00254F41"/>
    <w:rsid w:val="00256609"/>
    <w:rsid w:val="002606C4"/>
    <w:rsid w:val="00260809"/>
    <w:rsid w:val="00260A36"/>
    <w:rsid w:val="00261C02"/>
    <w:rsid w:val="00261FF9"/>
    <w:rsid w:val="00262127"/>
    <w:rsid w:val="00262741"/>
    <w:rsid w:val="002639E4"/>
    <w:rsid w:val="0026469E"/>
    <w:rsid w:val="00264DB0"/>
    <w:rsid w:val="002651AF"/>
    <w:rsid w:val="00266501"/>
    <w:rsid w:val="002665CA"/>
    <w:rsid w:val="0026787E"/>
    <w:rsid w:val="002679D1"/>
    <w:rsid w:val="00267E30"/>
    <w:rsid w:val="00270832"/>
    <w:rsid w:val="00270C14"/>
    <w:rsid w:val="00271E23"/>
    <w:rsid w:val="00273D45"/>
    <w:rsid w:val="00274325"/>
    <w:rsid w:val="0027457A"/>
    <w:rsid w:val="0027495D"/>
    <w:rsid w:val="00274C91"/>
    <w:rsid w:val="00275218"/>
    <w:rsid w:val="00275856"/>
    <w:rsid w:val="00276726"/>
    <w:rsid w:val="0027694E"/>
    <w:rsid w:val="00276993"/>
    <w:rsid w:val="0027752A"/>
    <w:rsid w:val="00277B2F"/>
    <w:rsid w:val="00277F7C"/>
    <w:rsid w:val="0028115C"/>
    <w:rsid w:val="00281812"/>
    <w:rsid w:val="00282D6B"/>
    <w:rsid w:val="00283703"/>
    <w:rsid w:val="002837A8"/>
    <w:rsid w:val="00283C43"/>
    <w:rsid w:val="002844B5"/>
    <w:rsid w:val="002850F0"/>
    <w:rsid w:val="00286C08"/>
    <w:rsid w:val="00287E64"/>
    <w:rsid w:val="00287FBA"/>
    <w:rsid w:val="00290532"/>
    <w:rsid w:val="002908BD"/>
    <w:rsid w:val="00291E45"/>
    <w:rsid w:val="00292E3B"/>
    <w:rsid w:val="002932E5"/>
    <w:rsid w:val="0029353A"/>
    <w:rsid w:val="00293619"/>
    <w:rsid w:val="0029361E"/>
    <w:rsid w:val="00293B76"/>
    <w:rsid w:val="00293BE0"/>
    <w:rsid w:val="0029427D"/>
    <w:rsid w:val="00294FD0"/>
    <w:rsid w:val="0029515A"/>
    <w:rsid w:val="00295B02"/>
    <w:rsid w:val="002967FE"/>
    <w:rsid w:val="00296A5F"/>
    <w:rsid w:val="002971BF"/>
    <w:rsid w:val="002979CE"/>
    <w:rsid w:val="00297A1A"/>
    <w:rsid w:val="00297B50"/>
    <w:rsid w:val="002A00C3"/>
    <w:rsid w:val="002A0A0A"/>
    <w:rsid w:val="002A2001"/>
    <w:rsid w:val="002A2305"/>
    <w:rsid w:val="002A23BE"/>
    <w:rsid w:val="002A2594"/>
    <w:rsid w:val="002A3A6E"/>
    <w:rsid w:val="002A3BFD"/>
    <w:rsid w:val="002A3D22"/>
    <w:rsid w:val="002A525F"/>
    <w:rsid w:val="002A5ADF"/>
    <w:rsid w:val="002A6076"/>
    <w:rsid w:val="002A6E79"/>
    <w:rsid w:val="002A72F0"/>
    <w:rsid w:val="002A7D9B"/>
    <w:rsid w:val="002B039D"/>
    <w:rsid w:val="002B0F3E"/>
    <w:rsid w:val="002B11B3"/>
    <w:rsid w:val="002B1455"/>
    <w:rsid w:val="002B18EA"/>
    <w:rsid w:val="002B1EFA"/>
    <w:rsid w:val="002B328E"/>
    <w:rsid w:val="002B3890"/>
    <w:rsid w:val="002B39C1"/>
    <w:rsid w:val="002B3E69"/>
    <w:rsid w:val="002B5094"/>
    <w:rsid w:val="002B51C4"/>
    <w:rsid w:val="002B5337"/>
    <w:rsid w:val="002B56B3"/>
    <w:rsid w:val="002B5C75"/>
    <w:rsid w:val="002B727E"/>
    <w:rsid w:val="002C070D"/>
    <w:rsid w:val="002C0898"/>
    <w:rsid w:val="002C0E7F"/>
    <w:rsid w:val="002C1B24"/>
    <w:rsid w:val="002C307B"/>
    <w:rsid w:val="002C30C5"/>
    <w:rsid w:val="002C3122"/>
    <w:rsid w:val="002C336B"/>
    <w:rsid w:val="002C4A1D"/>
    <w:rsid w:val="002C4CAE"/>
    <w:rsid w:val="002C4FFE"/>
    <w:rsid w:val="002C61D9"/>
    <w:rsid w:val="002C69A7"/>
    <w:rsid w:val="002C73AE"/>
    <w:rsid w:val="002C7B96"/>
    <w:rsid w:val="002C7C08"/>
    <w:rsid w:val="002D113B"/>
    <w:rsid w:val="002D1ABB"/>
    <w:rsid w:val="002D1F93"/>
    <w:rsid w:val="002D2828"/>
    <w:rsid w:val="002D4BB3"/>
    <w:rsid w:val="002D4E2F"/>
    <w:rsid w:val="002D4E3F"/>
    <w:rsid w:val="002D515D"/>
    <w:rsid w:val="002D53BF"/>
    <w:rsid w:val="002D5F5E"/>
    <w:rsid w:val="002D6371"/>
    <w:rsid w:val="002D78CB"/>
    <w:rsid w:val="002E0746"/>
    <w:rsid w:val="002E1E25"/>
    <w:rsid w:val="002E2B28"/>
    <w:rsid w:val="002E2BFB"/>
    <w:rsid w:val="002E4F86"/>
    <w:rsid w:val="002E5EE6"/>
    <w:rsid w:val="002E6857"/>
    <w:rsid w:val="002E7CB8"/>
    <w:rsid w:val="002F0309"/>
    <w:rsid w:val="002F0C88"/>
    <w:rsid w:val="002F146A"/>
    <w:rsid w:val="002F29DB"/>
    <w:rsid w:val="002F30B7"/>
    <w:rsid w:val="002F33BC"/>
    <w:rsid w:val="002F3CCF"/>
    <w:rsid w:val="002F48AB"/>
    <w:rsid w:val="002F4E08"/>
    <w:rsid w:val="002F52CB"/>
    <w:rsid w:val="002F558E"/>
    <w:rsid w:val="002F5868"/>
    <w:rsid w:val="002F6BC3"/>
    <w:rsid w:val="002F6BD0"/>
    <w:rsid w:val="002F6BD8"/>
    <w:rsid w:val="002F7D1D"/>
    <w:rsid w:val="002F7EE2"/>
    <w:rsid w:val="0030011A"/>
    <w:rsid w:val="003007C1"/>
    <w:rsid w:val="00300DBE"/>
    <w:rsid w:val="00302D84"/>
    <w:rsid w:val="00303ACC"/>
    <w:rsid w:val="0030436D"/>
    <w:rsid w:val="00304B53"/>
    <w:rsid w:val="00305D81"/>
    <w:rsid w:val="00307B3B"/>
    <w:rsid w:val="00307C18"/>
    <w:rsid w:val="00310183"/>
    <w:rsid w:val="00310A2F"/>
    <w:rsid w:val="00310B8D"/>
    <w:rsid w:val="00310C92"/>
    <w:rsid w:val="0031150C"/>
    <w:rsid w:val="003128AC"/>
    <w:rsid w:val="00313937"/>
    <w:rsid w:val="00314487"/>
    <w:rsid w:val="00314B81"/>
    <w:rsid w:val="00315A09"/>
    <w:rsid w:val="00316114"/>
    <w:rsid w:val="00316371"/>
    <w:rsid w:val="00316AFD"/>
    <w:rsid w:val="00317060"/>
    <w:rsid w:val="003172DE"/>
    <w:rsid w:val="0032036A"/>
    <w:rsid w:val="003203FF"/>
    <w:rsid w:val="00320812"/>
    <w:rsid w:val="003224E8"/>
    <w:rsid w:val="00322659"/>
    <w:rsid w:val="0032504F"/>
    <w:rsid w:val="003255D5"/>
    <w:rsid w:val="00325FAC"/>
    <w:rsid w:val="00326B07"/>
    <w:rsid w:val="00326F26"/>
    <w:rsid w:val="00327722"/>
    <w:rsid w:val="00327752"/>
    <w:rsid w:val="00330AB5"/>
    <w:rsid w:val="00331377"/>
    <w:rsid w:val="0033156B"/>
    <w:rsid w:val="00331ECF"/>
    <w:rsid w:val="00333CB7"/>
    <w:rsid w:val="003377C7"/>
    <w:rsid w:val="00337E0A"/>
    <w:rsid w:val="00340154"/>
    <w:rsid w:val="00341965"/>
    <w:rsid w:val="00342103"/>
    <w:rsid w:val="00342127"/>
    <w:rsid w:val="00343684"/>
    <w:rsid w:val="00344943"/>
    <w:rsid w:val="00344967"/>
    <w:rsid w:val="00344DF8"/>
    <w:rsid w:val="00344F9B"/>
    <w:rsid w:val="00345486"/>
    <w:rsid w:val="00345D18"/>
    <w:rsid w:val="003469F4"/>
    <w:rsid w:val="00346ABD"/>
    <w:rsid w:val="00350A9A"/>
    <w:rsid w:val="00350EEC"/>
    <w:rsid w:val="003516BB"/>
    <w:rsid w:val="00351720"/>
    <w:rsid w:val="003519AD"/>
    <w:rsid w:val="00354563"/>
    <w:rsid w:val="00355C33"/>
    <w:rsid w:val="00356E16"/>
    <w:rsid w:val="0035702B"/>
    <w:rsid w:val="003578FE"/>
    <w:rsid w:val="00357D38"/>
    <w:rsid w:val="00360000"/>
    <w:rsid w:val="0036061D"/>
    <w:rsid w:val="00360D35"/>
    <w:rsid w:val="003612FD"/>
    <w:rsid w:val="003622A5"/>
    <w:rsid w:val="003637B2"/>
    <w:rsid w:val="00364D1A"/>
    <w:rsid w:val="00364DC0"/>
    <w:rsid w:val="00365752"/>
    <w:rsid w:val="00366005"/>
    <w:rsid w:val="003664A8"/>
    <w:rsid w:val="0036754B"/>
    <w:rsid w:val="00367B2C"/>
    <w:rsid w:val="003700DB"/>
    <w:rsid w:val="0037026C"/>
    <w:rsid w:val="00371249"/>
    <w:rsid w:val="00372A05"/>
    <w:rsid w:val="003730F8"/>
    <w:rsid w:val="003731B3"/>
    <w:rsid w:val="0037373C"/>
    <w:rsid w:val="00373A5F"/>
    <w:rsid w:val="00373BF3"/>
    <w:rsid w:val="00375B17"/>
    <w:rsid w:val="00375D3C"/>
    <w:rsid w:val="00376734"/>
    <w:rsid w:val="00376D20"/>
    <w:rsid w:val="00377021"/>
    <w:rsid w:val="00377555"/>
    <w:rsid w:val="0038060A"/>
    <w:rsid w:val="00380913"/>
    <w:rsid w:val="0038093D"/>
    <w:rsid w:val="003809BA"/>
    <w:rsid w:val="00380FAC"/>
    <w:rsid w:val="003810E5"/>
    <w:rsid w:val="003815D5"/>
    <w:rsid w:val="00381B14"/>
    <w:rsid w:val="00382748"/>
    <w:rsid w:val="00383451"/>
    <w:rsid w:val="00383DA3"/>
    <w:rsid w:val="0038489E"/>
    <w:rsid w:val="00384AD6"/>
    <w:rsid w:val="003852AB"/>
    <w:rsid w:val="003852B0"/>
    <w:rsid w:val="00385957"/>
    <w:rsid w:val="0038610A"/>
    <w:rsid w:val="00390D4B"/>
    <w:rsid w:val="00391E7F"/>
    <w:rsid w:val="00392B87"/>
    <w:rsid w:val="00393417"/>
    <w:rsid w:val="003947A4"/>
    <w:rsid w:val="00396E88"/>
    <w:rsid w:val="003A0054"/>
    <w:rsid w:val="003A034F"/>
    <w:rsid w:val="003A0A4D"/>
    <w:rsid w:val="003A1316"/>
    <w:rsid w:val="003A16D2"/>
    <w:rsid w:val="003A33E2"/>
    <w:rsid w:val="003A36D8"/>
    <w:rsid w:val="003A38B3"/>
    <w:rsid w:val="003A3D43"/>
    <w:rsid w:val="003A4F0A"/>
    <w:rsid w:val="003A4F79"/>
    <w:rsid w:val="003A4F90"/>
    <w:rsid w:val="003A509A"/>
    <w:rsid w:val="003A579E"/>
    <w:rsid w:val="003A68FB"/>
    <w:rsid w:val="003A722C"/>
    <w:rsid w:val="003A7301"/>
    <w:rsid w:val="003A7987"/>
    <w:rsid w:val="003B02CB"/>
    <w:rsid w:val="003B03A7"/>
    <w:rsid w:val="003B08DE"/>
    <w:rsid w:val="003B134B"/>
    <w:rsid w:val="003B134C"/>
    <w:rsid w:val="003B1DF9"/>
    <w:rsid w:val="003B1E98"/>
    <w:rsid w:val="003B26C5"/>
    <w:rsid w:val="003B2841"/>
    <w:rsid w:val="003B2C39"/>
    <w:rsid w:val="003B31E2"/>
    <w:rsid w:val="003B31F6"/>
    <w:rsid w:val="003B34F5"/>
    <w:rsid w:val="003B3B08"/>
    <w:rsid w:val="003B42A9"/>
    <w:rsid w:val="003B4519"/>
    <w:rsid w:val="003B4693"/>
    <w:rsid w:val="003B6124"/>
    <w:rsid w:val="003B6BE4"/>
    <w:rsid w:val="003B6DAB"/>
    <w:rsid w:val="003B7A71"/>
    <w:rsid w:val="003B7CD9"/>
    <w:rsid w:val="003C09AA"/>
    <w:rsid w:val="003C0B38"/>
    <w:rsid w:val="003C1824"/>
    <w:rsid w:val="003C1C93"/>
    <w:rsid w:val="003C2FD0"/>
    <w:rsid w:val="003C3CE5"/>
    <w:rsid w:val="003C5F18"/>
    <w:rsid w:val="003C690E"/>
    <w:rsid w:val="003C6E02"/>
    <w:rsid w:val="003C7F14"/>
    <w:rsid w:val="003D061A"/>
    <w:rsid w:val="003D086D"/>
    <w:rsid w:val="003D1ACA"/>
    <w:rsid w:val="003D1F42"/>
    <w:rsid w:val="003D2B3D"/>
    <w:rsid w:val="003D351C"/>
    <w:rsid w:val="003D45FA"/>
    <w:rsid w:val="003D47FB"/>
    <w:rsid w:val="003D4F44"/>
    <w:rsid w:val="003D67A8"/>
    <w:rsid w:val="003D67B0"/>
    <w:rsid w:val="003D6A88"/>
    <w:rsid w:val="003D7001"/>
    <w:rsid w:val="003D7214"/>
    <w:rsid w:val="003D7861"/>
    <w:rsid w:val="003D7D37"/>
    <w:rsid w:val="003E013A"/>
    <w:rsid w:val="003E03A3"/>
    <w:rsid w:val="003E12E2"/>
    <w:rsid w:val="003E1DDF"/>
    <w:rsid w:val="003E1E0C"/>
    <w:rsid w:val="003E3E72"/>
    <w:rsid w:val="003E3F53"/>
    <w:rsid w:val="003E4A0F"/>
    <w:rsid w:val="003E4B2E"/>
    <w:rsid w:val="003E5273"/>
    <w:rsid w:val="003E5E34"/>
    <w:rsid w:val="003E5FC4"/>
    <w:rsid w:val="003E61C3"/>
    <w:rsid w:val="003E647B"/>
    <w:rsid w:val="003E6CFF"/>
    <w:rsid w:val="003E70AC"/>
    <w:rsid w:val="003E795B"/>
    <w:rsid w:val="003E79BF"/>
    <w:rsid w:val="003E7DB2"/>
    <w:rsid w:val="003E7EBD"/>
    <w:rsid w:val="003F07F1"/>
    <w:rsid w:val="003F0916"/>
    <w:rsid w:val="003F0D29"/>
    <w:rsid w:val="003F183C"/>
    <w:rsid w:val="003F2507"/>
    <w:rsid w:val="003F2EA3"/>
    <w:rsid w:val="003F3354"/>
    <w:rsid w:val="003F33FF"/>
    <w:rsid w:val="003F3497"/>
    <w:rsid w:val="003F4251"/>
    <w:rsid w:val="003F705D"/>
    <w:rsid w:val="003F7A85"/>
    <w:rsid w:val="003F7F33"/>
    <w:rsid w:val="0040058A"/>
    <w:rsid w:val="00400C41"/>
    <w:rsid w:val="00401B80"/>
    <w:rsid w:val="00402970"/>
    <w:rsid w:val="00402C23"/>
    <w:rsid w:val="0040415F"/>
    <w:rsid w:val="00404924"/>
    <w:rsid w:val="00404A37"/>
    <w:rsid w:val="00404A65"/>
    <w:rsid w:val="00406379"/>
    <w:rsid w:val="004063AE"/>
    <w:rsid w:val="0040666E"/>
    <w:rsid w:val="0040734E"/>
    <w:rsid w:val="0040756E"/>
    <w:rsid w:val="00410CCC"/>
    <w:rsid w:val="004118A2"/>
    <w:rsid w:val="00412848"/>
    <w:rsid w:val="00412DD2"/>
    <w:rsid w:val="004134DE"/>
    <w:rsid w:val="00414233"/>
    <w:rsid w:val="004152E7"/>
    <w:rsid w:val="0041564A"/>
    <w:rsid w:val="00415907"/>
    <w:rsid w:val="00415D96"/>
    <w:rsid w:val="004168E0"/>
    <w:rsid w:val="00416D30"/>
    <w:rsid w:val="00417BA9"/>
    <w:rsid w:val="00417EE9"/>
    <w:rsid w:val="0042236F"/>
    <w:rsid w:val="004230D3"/>
    <w:rsid w:val="00424722"/>
    <w:rsid w:val="00424A70"/>
    <w:rsid w:val="004255C5"/>
    <w:rsid w:val="00425820"/>
    <w:rsid w:val="0042584B"/>
    <w:rsid w:val="00425A2E"/>
    <w:rsid w:val="00425F4A"/>
    <w:rsid w:val="004305CE"/>
    <w:rsid w:val="00430B85"/>
    <w:rsid w:val="00430E22"/>
    <w:rsid w:val="00432CD2"/>
    <w:rsid w:val="0043365E"/>
    <w:rsid w:val="004336FE"/>
    <w:rsid w:val="00433944"/>
    <w:rsid w:val="00434764"/>
    <w:rsid w:val="00434AB8"/>
    <w:rsid w:val="00435271"/>
    <w:rsid w:val="004352B5"/>
    <w:rsid w:val="004361C4"/>
    <w:rsid w:val="00436E1D"/>
    <w:rsid w:val="004373C2"/>
    <w:rsid w:val="00437929"/>
    <w:rsid w:val="00440FCF"/>
    <w:rsid w:val="0044230D"/>
    <w:rsid w:val="004423B2"/>
    <w:rsid w:val="00443B0A"/>
    <w:rsid w:val="0044470A"/>
    <w:rsid w:val="00444F27"/>
    <w:rsid w:val="00445C24"/>
    <w:rsid w:val="00447767"/>
    <w:rsid w:val="0045020A"/>
    <w:rsid w:val="004505B8"/>
    <w:rsid w:val="00451024"/>
    <w:rsid w:val="00452562"/>
    <w:rsid w:val="00452F7A"/>
    <w:rsid w:val="0045344C"/>
    <w:rsid w:val="004537A5"/>
    <w:rsid w:val="00453CC0"/>
    <w:rsid w:val="00453E1C"/>
    <w:rsid w:val="00454947"/>
    <w:rsid w:val="00454C0D"/>
    <w:rsid w:val="00455544"/>
    <w:rsid w:val="00455E77"/>
    <w:rsid w:val="0045638C"/>
    <w:rsid w:val="00456CB8"/>
    <w:rsid w:val="00456D4B"/>
    <w:rsid w:val="0046019F"/>
    <w:rsid w:val="004614D1"/>
    <w:rsid w:val="00461852"/>
    <w:rsid w:val="00462D21"/>
    <w:rsid w:val="0046399B"/>
    <w:rsid w:val="00463DD7"/>
    <w:rsid w:val="00463ECD"/>
    <w:rsid w:val="00464461"/>
    <w:rsid w:val="00464D9A"/>
    <w:rsid w:val="0046506A"/>
    <w:rsid w:val="0046532E"/>
    <w:rsid w:val="00465943"/>
    <w:rsid w:val="00465999"/>
    <w:rsid w:val="004667EF"/>
    <w:rsid w:val="00466E7D"/>
    <w:rsid w:val="00466E8F"/>
    <w:rsid w:val="0046730D"/>
    <w:rsid w:val="00470ACC"/>
    <w:rsid w:val="00470CAF"/>
    <w:rsid w:val="00472C96"/>
    <w:rsid w:val="00473666"/>
    <w:rsid w:val="0047370B"/>
    <w:rsid w:val="0047373C"/>
    <w:rsid w:val="00473C7F"/>
    <w:rsid w:val="00474D7D"/>
    <w:rsid w:val="00475016"/>
    <w:rsid w:val="004755E4"/>
    <w:rsid w:val="0047596F"/>
    <w:rsid w:val="00475AC9"/>
    <w:rsid w:val="00476730"/>
    <w:rsid w:val="004801D0"/>
    <w:rsid w:val="004803B6"/>
    <w:rsid w:val="00481B75"/>
    <w:rsid w:val="00481F04"/>
    <w:rsid w:val="0048223C"/>
    <w:rsid w:val="004829FC"/>
    <w:rsid w:val="00482B39"/>
    <w:rsid w:val="00482D55"/>
    <w:rsid w:val="00482DD6"/>
    <w:rsid w:val="00484C15"/>
    <w:rsid w:val="004864B8"/>
    <w:rsid w:val="00486519"/>
    <w:rsid w:val="00486B82"/>
    <w:rsid w:val="00487101"/>
    <w:rsid w:val="004878F0"/>
    <w:rsid w:val="00487EFC"/>
    <w:rsid w:val="0049020D"/>
    <w:rsid w:val="00491109"/>
    <w:rsid w:val="004915CE"/>
    <w:rsid w:val="00492917"/>
    <w:rsid w:val="004939C6"/>
    <w:rsid w:val="00493BC0"/>
    <w:rsid w:val="00493EB9"/>
    <w:rsid w:val="00493F96"/>
    <w:rsid w:val="004945AF"/>
    <w:rsid w:val="00494664"/>
    <w:rsid w:val="00494C9D"/>
    <w:rsid w:val="0049563C"/>
    <w:rsid w:val="00495DD4"/>
    <w:rsid w:val="0049627A"/>
    <w:rsid w:val="0049703F"/>
    <w:rsid w:val="004A0274"/>
    <w:rsid w:val="004A0313"/>
    <w:rsid w:val="004A0631"/>
    <w:rsid w:val="004A0BDF"/>
    <w:rsid w:val="004A16D4"/>
    <w:rsid w:val="004A1C09"/>
    <w:rsid w:val="004A2884"/>
    <w:rsid w:val="004A2C1F"/>
    <w:rsid w:val="004A3142"/>
    <w:rsid w:val="004A33DE"/>
    <w:rsid w:val="004A36C4"/>
    <w:rsid w:val="004A3CC7"/>
    <w:rsid w:val="004A50F4"/>
    <w:rsid w:val="004A5F6D"/>
    <w:rsid w:val="004A5F77"/>
    <w:rsid w:val="004B039E"/>
    <w:rsid w:val="004B0479"/>
    <w:rsid w:val="004B10E9"/>
    <w:rsid w:val="004B12C1"/>
    <w:rsid w:val="004B21CD"/>
    <w:rsid w:val="004B233C"/>
    <w:rsid w:val="004B33BE"/>
    <w:rsid w:val="004B415C"/>
    <w:rsid w:val="004B4410"/>
    <w:rsid w:val="004B449F"/>
    <w:rsid w:val="004B4636"/>
    <w:rsid w:val="004B518E"/>
    <w:rsid w:val="004B5F49"/>
    <w:rsid w:val="004B6178"/>
    <w:rsid w:val="004B6212"/>
    <w:rsid w:val="004B64EE"/>
    <w:rsid w:val="004B76A1"/>
    <w:rsid w:val="004C00AB"/>
    <w:rsid w:val="004C06AF"/>
    <w:rsid w:val="004C0902"/>
    <w:rsid w:val="004C0E69"/>
    <w:rsid w:val="004C0E8B"/>
    <w:rsid w:val="004C136E"/>
    <w:rsid w:val="004C1F3D"/>
    <w:rsid w:val="004C3E76"/>
    <w:rsid w:val="004C3F28"/>
    <w:rsid w:val="004C4DAD"/>
    <w:rsid w:val="004C4FAB"/>
    <w:rsid w:val="004C5000"/>
    <w:rsid w:val="004C5542"/>
    <w:rsid w:val="004C5A60"/>
    <w:rsid w:val="004C6E4B"/>
    <w:rsid w:val="004C6FE2"/>
    <w:rsid w:val="004C72F0"/>
    <w:rsid w:val="004C7803"/>
    <w:rsid w:val="004D0288"/>
    <w:rsid w:val="004D0493"/>
    <w:rsid w:val="004D1A24"/>
    <w:rsid w:val="004D1AE0"/>
    <w:rsid w:val="004D2822"/>
    <w:rsid w:val="004D2D39"/>
    <w:rsid w:val="004D49F2"/>
    <w:rsid w:val="004D53A2"/>
    <w:rsid w:val="004D56D6"/>
    <w:rsid w:val="004D5A1D"/>
    <w:rsid w:val="004D5B07"/>
    <w:rsid w:val="004D5E0C"/>
    <w:rsid w:val="004D7009"/>
    <w:rsid w:val="004E235E"/>
    <w:rsid w:val="004E2FC6"/>
    <w:rsid w:val="004E42EF"/>
    <w:rsid w:val="004E63FA"/>
    <w:rsid w:val="004E6512"/>
    <w:rsid w:val="004E6AC5"/>
    <w:rsid w:val="004E773C"/>
    <w:rsid w:val="004F0204"/>
    <w:rsid w:val="004F0A6B"/>
    <w:rsid w:val="004F0D5A"/>
    <w:rsid w:val="004F120D"/>
    <w:rsid w:val="004F141E"/>
    <w:rsid w:val="004F1469"/>
    <w:rsid w:val="004F1A8A"/>
    <w:rsid w:val="004F1C00"/>
    <w:rsid w:val="004F3091"/>
    <w:rsid w:val="004F37A9"/>
    <w:rsid w:val="004F475A"/>
    <w:rsid w:val="004F4A52"/>
    <w:rsid w:val="004F5983"/>
    <w:rsid w:val="004F758E"/>
    <w:rsid w:val="0050024A"/>
    <w:rsid w:val="0050157C"/>
    <w:rsid w:val="00502AC7"/>
    <w:rsid w:val="0050412A"/>
    <w:rsid w:val="00504226"/>
    <w:rsid w:val="00504B7E"/>
    <w:rsid w:val="005059E8"/>
    <w:rsid w:val="00505B65"/>
    <w:rsid w:val="0050611E"/>
    <w:rsid w:val="00507227"/>
    <w:rsid w:val="00507DDA"/>
    <w:rsid w:val="00511790"/>
    <w:rsid w:val="005121FC"/>
    <w:rsid w:val="00514339"/>
    <w:rsid w:val="00514D0E"/>
    <w:rsid w:val="00515A37"/>
    <w:rsid w:val="00515EAB"/>
    <w:rsid w:val="00516272"/>
    <w:rsid w:val="005207D3"/>
    <w:rsid w:val="0052084B"/>
    <w:rsid w:val="00521420"/>
    <w:rsid w:val="00522299"/>
    <w:rsid w:val="00522A3F"/>
    <w:rsid w:val="00523F88"/>
    <w:rsid w:val="00524E4F"/>
    <w:rsid w:val="005256CC"/>
    <w:rsid w:val="00525BFB"/>
    <w:rsid w:val="00526EBE"/>
    <w:rsid w:val="00527E5A"/>
    <w:rsid w:val="00527F5E"/>
    <w:rsid w:val="00530F57"/>
    <w:rsid w:val="00532002"/>
    <w:rsid w:val="005324D7"/>
    <w:rsid w:val="0053254E"/>
    <w:rsid w:val="00532A2C"/>
    <w:rsid w:val="00533097"/>
    <w:rsid w:val="005338F6"/>
    <w:rsid w:val="005346F8"/>
    <w:rsid w:val="00534D72"/>
    <w:rsid w:val="00534EF7"/>
    <w:rsid w:val="005378BB"/>
    <w:rsid w:val="005378F3"/>
    <w:rsid w:val="005411B1"/>
    <w:rsid w:val="005424F3"/>
    <w:rsid w:val="00542B36"/>
    <w:rsid w:val="005444BA"/>
    <w:rsid w:val="005450AD"/>
    <w:rsid w:val="00547F57"/>
    <w:rsid w:val="005508EB"/>
    <w:rsid w:val="00551E3C"/>
    <w:rsid w:val="0055206F"/>
    <w:rsid w:val="005526E1"/>
    <w:rsid w:val="0055298C"/>
    <w:rsid w:val="005541E2"/>
    <w:rsid w:val="00554C3D"/>
    <w:rsid w:val="005559E4"/>
    <w:rsid w:val="00555FF3"/>
    <w:rsid w:val="005560AC"/>
    <w:rsid w:val="005616D6"/>
    <w:rsid w:val="00562246"/>
    <w:rsid w:val="00562962"/>
    <w:rsid w:val="005629C8"/>
    <w:rsid w:val="00562B6D"/>
    <w:rsid w:val="00562C19"/>
    <w:rsid w:val="00562D95"/>
    <w:rsid w:val="005630DE"/>
    <w:rsid w:val="005645A0"/>
    <w:rsid w:val="00565693"/>
    <w:rsid w:val="00566491"/>
    <w:rsid w:val="0056662E"/>
    <w:rsid w:val="00567691"/>
    <w:rsid w:val="005676E5"/>
    <w:rsid w:val="00567964"/>
    <w:rsid w:val="00570168"/>
    <w:rsid w:val="005702CA"/>
    <w:rsid w:val="00570561"/>
    <w:rsid w:val="00570A26"/>
    <w:rsid w:val="005710D0"/>
    <w:rsid w:val="00571346"/>
    <w:rsid w:val="005720FD"/>
    <w:rsid w:val="0057382C"/>
    <w:rsid w:val="005757DE"/>
    <w:rsid w:val="00575BE0"/>
    <w:rsid w:val="00576617"/>
    <w:rsid w:val="00577D51"/>
    <w:rsid w:val="00577D99"/>
    <w:rsid w:val="00580B52"/>
    <w:rsid w:val="00581E54"/>
    <w:rsid w:val="005822F5"/>
    <w:rsid w:val="005823AF"/>
    <w:rsid w:val="00582C4C"/>
    <w:rsid w:val="005839E6"/>
    <w:rsid w:val="00583A19"/>
    <w:rsid w:val="00586524"/>
    <w:rsid w:val="00586AA6"/>
    <w:rsid w:val="00586FAD"/>
    <w:rsid w:val="005876CB"/>
    <w:rsid w:val="00590341"/>
    <w:rsid w:val="00591818"/>
    <w:rsid w:val="00591BC7"/>
    <w:rsid w:val="00591DA2"/>
    <w:rsid w:val="00593135"/>
    <w:rsid w:val="005932A4"/>
    <w:rsid w:val="00593E52"/>
    <w:rsid w:val="00594D67"/>
    <w:rsid w:val="00594D8D"/>
    <w:rsid w:val="005959E7"/>
    <w:rsid w:val="00595BE7"/>
    <w:rsid w:val="00596096"/>
    <w:rsid w:val="00596336"/>
    <w:rsid w:val="00596F45"/>
    <w:rsid w:val="0059735F"/>
    <w:rsid w:val="0059754B"/>
    <w:rsid w:val="005A000C"/>
    <w:rsid w:val="005A0429"/>
    <w:rsid w:val="005A08C8"/>
    <w:rsid w:val="005A093C"/>
    <w:rsid w:val="005A0A26"/>
    <w:rsid w:val="005A0BEC"/>
    <w:rsid w:val="005A1912"/>
    <w:rsid w:val="005A29A1"/>
    <w:rsid w:val="005A4982"/>
    <w:rsid w:val="005A635B"/>
    <w:rsid w:val="005A6430"/>
    <w:rsid w:val="005A6528"/>
    <w:rsid w:val="005A6AF4"/>
    <w:rsid w:val="005B0AD2"/>
    <w:rsid w:val="005B1B64"/>
    <w:rsid w:val="005B1DBB"/>
    <w:rsid w:val="005B20E5"/>
    <w:rsid w:val="005B2BD2"/>
    <w:rsid w:val="005B3B02"/>
    <w:rsid w:val="005B3FB4"/>
    <w:rsid w:val="005B4266"/>
    <w:rsid w:val="005B431C"/>
    <w:rsid w:val="005B4527"/>
    <w:rsid w:val="005B4FAC"/>
    <w:rsid w:val="005B7972"/>
    <w:rsid w:val="005B7E10"/>
    <w:rsid w:val="005C00E3"/>
    <w:rsid w:val="005C01C7"/>
    <w:rsid w:val="005C0526"/>
    <w:rsid w:val="005C0ECD"/>
    <w:rsid w:val="005C13BD"/>
    <w:rsid w:val="005C1EF0"/>
    <w:rsid w:val="005C25CE"/>
    <w:rsid w:val="005C269D"/>
    <w:rsid w:val="005C4439"/>
    <w:rsid w:val="005C461B"/>
    <w:rsid w:val="005C4FEA"/>
    <w:rsid w:val="005C52D7"/>
    <w:rsid w:val="005C538D"/>
    <w:rsid w:val="005C560A"/>
    <w:rsid w:val="005C5A17"/>
    <w:rsid w:val="005C5FD2"/>
    <w:rsid w:val="005C64F1"/>
    <w:rsid w:val="005C6D71"/>
    <w:rsid w:val="005D0225"/>
    <w:rsid w:val="005D027A"/>
    <w:rsid w:val="005D1126"/>
    <w:rsid w:val="005D1FFD"/>
    <w:rsid w:val="005D2469"/>
    <w:rsid w:val="005D27B8"/>
    <w:rsid w:val="005D2D63"/>
    <w:rsid w:val="005D36D3"/>
    <w:rsid w:val="005D36D8"/>
    <w:rsid w:val="005D3D2A"/>
    <w:rsid w:val="005D3EAA"/>
    <w:rsid w:val="005D44C3"/>
    <w:rsid w:val="005D56CE"/>
    <w:rsid w:val="005D5FA7"/>
    <w:rsid w:val="005D60D2"/>
    <w:rsid w:val="005D64A9"/>
    <w:rsid w:val="005E02C1"/>
    <w:rsid w:val="005E054E"/>
    <w:rsid w:val="005E0A63"/>
    <w:rsid w:val="005E14D0"/>
    <w:rsid w:val="005E1B80"/>
    <w:rsid w:val="005E200C"/>
    <w:rsid w:val="005E2C1B"/>
    <w:rsid w:val="005E4596"/>
    <w:rsid w:val="005E5B28"/>
    <w:rsid w:val="005E652B"/>
    <w:rsid w:val="005E685B"/>
    <w:rsid w:val="005E6956"/>
    <w:rsid w:val="005E6979"/>
    <w:rsid w:val="005E6FE1"/>
    <w:rsid w:val="005E7044"/>
    <w:rsid w:val="005E7EE7"/>
    <w:rsid w:val="005F00C9"/>
    <w:rsid w:val="005F0493"/>
    <w:rsid w:val="005F1BD9"/>
    <w:rsid w:val="005F1EAD"/>
    <w:rsid w:val="005F2CA6"/>
    <w:rsid w:val="005F342E"/>
    <w:rsid w:val="005F4442"/>
    <w:rsid w:val="005F4AB5"/>
    <w:rsid w:val="005F4DCA"/>
    <w:rsid w:val="005F4EDE"/>
    <w:rsid w:val="005F608E"/>
    <w:rsid w:val="005F6555"/>
    <w:rsid w:val="005F70C7"/>
    <w:rsid w:val="005F7770"/>
    <w:rsid w:val="006004A0"/>
    <w:rsid w:val="00600A02"/>
    <w:rsid w:val="00600AEB"/>
    <w:rsid w:val="00600F31"/>
    <w:rsid w:val="00601220"/>
    <w:rsid w:val="00601C53"/>
    <w:rsid w:val="006036F8"/>
    <w:rsid w:val="0060372B"/>
    <w:rsid w:val="0060375A"/>
    <w:rsid w:val="0060380B"/>
    <w:rsid w:val="00603A16"/>
    <w:rsid w:val="00603ACB"/>
    <w:rsid w:val="00603E53"/>
    <w:rsid w:val="00603F19"/>
    <w:rsid w:val="0060558A"/>
    <w:rsid w:val="00607214"/>
    <w:rsid w:val="00607CCD"/>
    <w:rsid w:val="006110CD"/>
    <w:rsid w:val="0061203F"/>
    <w:rsid w:val="006127E8"/>
    <w:rsid w:val="0061287A"/>
    <w:rsid w:val="00612E38"/>
    <w:rsid w:val="006138DA"/>
    <w:rsid w:val="00614AA3"/>
    <w:rsid w:val="00615554"/>
    <w:rsid w:val="00616316"/>
    <w:rsid w:val="00616688"/>
    <w:rsid w:val="006172F3"/>
    <w:rsid w:val="006176E2"/>
    <w:rsid w:val="006201CD"/>
    <w:rsid w:val="00620EF2"/>
    <w:rsid w:val="006210F3"/>
    <w:rsid w:val="00621222"/>
    <w:rsid w:val="006212F6"/>
    <w:rsid w:val="00621B69"/>
    <w:rsid w:val="00621F5E"/>
    <w:rsid w:val="00622190"/>
    <w:rsid w:val="00622823"/>
    <w:rsid w:val="00623475"/>
    <w:rsid w:val="00623734"/>
    <w:rsid w:val="00624203"/>
    <w:rsid w:val="006242D4"/>
    <w:rsid w:val="006255BC"/>
    <w:rsid w:val="00625B03"/>
    <w:rsid w:val="00625C27"/>
    <w:rsid w:val="00626207"/>
    <w:rsid w:val="006269FA"/>
    <w:rsid w:val="00626DB8"/>
    <w:rsid w:val="00626F0F"/>
    <w:rsid w:val="006270A1"/>
    <w:rsid w:val="00630ABC"/>
    <w:rsid w:val="00631361"/>
    <w:rsid w:val="00632060"/>
    <w:rsid w:val="00632231"/>
    <w:rsid w:val="0063240C"/>
    <w:rsid w:val="006327D4"/>
    <w:rsid w:val="006339A1"/>
    <w:rsid w:val="0063470E"/>
    <w:rsid w:val="006352C1"/>
    <w:rsid w:val="00635986"/>
    <w:rsid w:val="00636122"/>
    <w:rsid w:val="00637248"/>
    <w:rsid w:val="00640047"/>
    <w:rsid w:val="00640ACD"/>
    <w:rsid w:val="006410D3"/>
    <w:rsid w:val="006412A8"/>
    <w:rsid w:val="00641A13"/>
    <w:rsid w:val="00641D8E"/>
    <w:rsid w:val="006423DC"/>
    <w:rsid w:val="00643F32"/>
    <w:rsid w:val="00644D51"/>
    <w:rsid w:val="0064509F"/>
    <w:rsid w:val="00646288"/>
    <w:rsid w:val="006463CD"/>
    <w:rsid w:val="00647152"/>
    <w:rsid w:val="00650A2E"/>
    <w:rsid w:val="00650D69"/>
    <w:rsid w:val="00651B87"/>
    <w:rsid w:val="00651BFF"/>
    <w:rsid w:val="006534FF"/>
    <w:rsid w:val="0065595B"/>
    <w:rsid w:val="0065605C"/>
    <w:rsid w:val="00656B0B"/>
    <w:rsid w:val="00656E4A"/>
    <w:rsid w:val="00657A8C"/>
    <w:rsid w:val="006608B8"/>
    <w:rsid w:val="00660EAB"/>
    <w:rsid w:val="006617D5"/>
    <w:rsid w:val="00662047"/>
    <w:rsid w:val="00662055"/>
    <w:rsid w:val="0066294D"/>
    <w:rsid w:val="0066480C"/>
    <w:rsid w:val="006649AF"/>
    <w:rsid w:val="00664FAB"/>
    <w:rsid w:val="0066527F"/>
    <w:rsid w:val="006674F4"/>
    <w:rsid w:val="00670DC7"/>
    <w:rsid w:val="00670FE7"/>
    <w:rsid w:val="00671120"/>
    <w:rsid w:val="00672C07"/>
    <w:rsid w:val="00674B87"/>
    <w:rsid w:val="006759C8"/>
    <w:rsid w:val="00675F25"/>
    <w:rsid w:val="0067672F"/>
    <w:rsid w:val="006775CC"/>
    <w:rsid w:val="00677CED"/>
    <w:rsid w:val="00680162"/>
    <w:rsid w:val="006804EB"/>
    <w:rsid w:val="0068097E"/>
    <w:rsid w:val="00681392"/>
    <w:rsid w:val="006823BD"/>
    <w:rsid w:val="00682ADD"/>
    <w:rsid w:val="00682E3D"/>
    <w:rsid w:val="00683188"/>
    <w:rsid w:val="0068337C"/>
    <w:rsid w:val="006834D5"/>
    <w:rsid w:val="00684039"/>
    <w:rsid w:val="006842B2"/>
    <w:rsid w:val="0068455E"/>
    <w:rsid w:val="0068556A"/>
    <w:rsid w:val="00685580"/>
    <w:rsid w:val="006855F3"/>
    <w:rsid w:val="006856A0"/>
    <w:rsid w:val="00685F0D"/>
    <w:rsid w:val="00686DC3"/>
    <w:rsid w:val="00687489"/>
    <w:rsid w:val="00687D8C"/>
    <w:rsid w:val="0069002F"/>
    <w:rsid w:val="006905E3"/>
    <w:rsid w:val="00690C99"/>
    <w:rsid w:val="0069230C"/>
    <w:rsid w:val="00694E4F"/>
    <w:rsid w:val="0069642B"/>
    <w:rsid w:val="00696477"/>
    <w:rsid w:val="006965DE"/>
    <w:rsid w:val="006965F0"/>
    <w:rsid w:val="00696E74"/>
    <w:rsid w:val="00697A73"/>
    <w:rsid w:val="006A02BB"/>
    <w:rsid w:val="006A243D"/>
    <w:rsid w:val="006A2621"/>
    <w:rsid w:val="006A2712"/>
    <w:rsid w:val="006A40C3"/>
    <w:rsid w:val="006A4739"/>
    <w:rsid w:val="006A4A87"/>
    <w:rsid w:val="006A4ABC"/>
    <w:rsid w:val="006A4C74"/>
    <w:rsid w:val="006A6363"/>
    <w:rsid w:val="006A69FC"/>
    <w:rsid w:val="006A7885"/>
    <w:rsid w:val="006B36F2"/>
    <w:rsid w:val="006B5657"/>
    <w:rsid w:val="006B573E"/>
    <w:rsid w:val="006B5BB7"/>
    <w:rsid w:val="006B64AC"/>
    <w:rsid w:val="006B6C0F"/>
    <w:rsid w:val="006C02C5"/>
    <w:rsid w:val="006C0798"/>
    <w:rsid w:val="006C14D8"/>
    <w:rsid w:val="006C226B"/>
    <w:rsid w:val="006C42D9"/>
    <w:rsid w:val="006C4552"/>
    <w:rsid w:val="006C5165"/>
    <w:rsid w:val="006C57B0"/>
    <w:rsid w:val="006C7556"/>
    <w:rsid w:val="006D063E"/>
    <w:rsid w:val="006D0E64"/>
    <w:rsid w:val="006D1BDC"/>
    <w:rsid w:val="006D22B9"/>
    <w:rsid w:val="006D2F18"/>
    <w:rsid w:val="006D396D"/>
    <w:rsid w:val="006D3FDA"/>
    <w:rsid w:val="006D4609"/>
    <w:rsid w:val="006D5281"/>
    <w:rsid w:val="006D57E3"/>
    <w:rsid w:val="006D5C5C"/>
    <w:rsid w:val="006D616D"/>
    <w:rsid w:val="006D635A"/>
    <w:rsid w:val="006D74A9"/>
    <w:rsid w:val="006D7669"/>
    <w:rsid w:val="006D797F"/>
    <w:rsid w:val="006D7BCF"/>
    <w:rsid w:val="006E0A0E"/>
    <w:rsid w:val="006E17FE"/>
    <w:rsid w:val="006E1E60"/>
    <w:rsid w:val="006E2F5F"/>
    <w:rsid w:val="006E4DA1"/>
    <w:rsid w:val="006E4DB4"/>
    <w:rsid w:val="006E4E2A"/>
    <w:rsid w:val="006E61DF"/>
    <w:rsid w:val="006E6952"/>
    <w:rsid w:val="006E77C9"/>
    <w:rsid w:val="006F136C"/>
    <w:rsid w:val="006F13AF"/>
    <w:rsid w:val="006F1D47"/>
    <w:rsid w:val="006F1F31"/>
    <w:rsid w:val="006F2E0B"/>
    <w:rsid w:val="006F2E96"/>
    <w:rsid w:val="006F353D"/>
    <w:rsid w:val="006F3597"/>
    <w:rsid w:val="006F35FD"/>
    <w:rsid w:val="006F3BD8"/>
    <w:rsid w:val="006F466C"/>
    <w:rsid w:val="006F4BE3"/>
    <w:rsid w:val="006F4F6D"/>
    <w:rsid w:val="006F5280"/>
    <w:rsid w:val="006F558E"/>
    <w:rsid w:val="006F6387"/>
    <w:rsid w:val="006F6492"/>
    <w:rsid w:val="006F650C"/>
    <w:rsid w:val="006F67F3"/>
    <w:rsid w:val="006F6FC3"/>
    <w:rsid w:val="007000D8"/>
    <w:rsid w:val="00700441"/>
    <w:rsid w:val="00702A2A"/>
    <w:rsid w:val="00702F78"/>
    <w:rsid w:val="0070323F"/>
    <w:rsid w:val="007049DB"/>
    <w:rsid w:val="00704A45"/>
    <w:rsid w:val="00705358"/>
    <w:rsid w:val="0070553A"/>
    <w:rsid w:val="0070563B"/>
    <w:rsid w:val="00705B61"/>
    <w:rsid w:val="00706F85"/>
    <w:rsid w:val="00710330"/>
    <w:rsid w:val="00710A5F"/>
    <w:rsid w:val="0071202E"/>
    <w:rsid w:val="007128BD"/>
    <w:rsid w:val="00712C7E"/>
    <w:rsid w:val="007135D7"/>
    <w:rsid w:val="00715AD8"/>
    <w:rsid w:val="007160E2"/>
    <w:rsid w:val="007167F9"/>
    <w:rsid w:val="0071743F"/>
    <w:rsid w:val="00717CA4"/>
    <w:rsid w:val="00721E45"/>
    <w:rsid w:val="00722192"/>
    <w:rsid w:val="00722B9C"/>
    <w:rsid w:val="00722C7F"/>
    <w:rsid w:val="007236AC"/>
    <w:rsid w:val="00723A72"/>
    <w:rsid w:val="00724E3E"/>
    <w:rsid w:val="007259A3"/>
    <w:rsid w:val="00725E44"/>
    <w:rsid w:val="00726B2A"/>
    <w:rsid w:val="00726D4F"/>
    <w:rsid w:val="00726E23"/>
    <w:rsid w:val="0072700A"/>
    <w:rsid w:val="00727F88"/>
    <w:rsid w:val="007311DC"/>
    <w:rsid w:val="00731277"/>
    <w:rsid w:val="00731E68"/>
    <w:rsid w:val="00732A0E"/>
    <w:rsid w:val="00732D6C"/>
    <w:rsid w:val="00732FC6"/>
    <w:rsid w:val="00733DF9"/>
    <w:rsid w:val="00734720"/>
    <w:rsid w:val="007353FF"/>
    <w:rsid w:val="00735FF2"/>
    <w:rsid w:val="007371C3"/>
    <w:rsid w:val="00737770"/>
    <w:rsid w:val="00740C2D"/>
    <w:rsid w:val="00740F86"/>
    <w:rsid w:val="00741102"/>
    <w:rsid w:val="00742B75"/>
    <w:rsid w:val="00742FB1"/>
    <w:rsid w:val="007430EC"/>
    <w:rsid w:val="00745A6C"/>
    <w:rsid w:val="00745C07"/>
    <w:rsid w:val="00746534"/>
    <w:rsid w:val="007474E9"/>
    <w:rsid w:val="00747B74"/>
    <w:rsid w:val="007501F0"/>
    <w:rsid w:val="00750584"/>
    <w:rsid w:val="00751475"/>
    <w:rsid w:val="0075223C"/>
    <w:rsid w:val="00752B56"/>
    <w:rsid w:val="00752D2F"/>
    <w:rsid w:val="0075455F"/>
    <w:rsid w:val="007549DE"/>
    <w:rsid w:val="0075533E"/>
    <w:rsid w:val="00756055"/>
    <w:rsid w:val="007563EC"/>
    <w:rsid w:val="00756695"/>
    <w:rsid w:val="00756BF9"/>
    <w:rsid w:val="00757463"/>
    <w:rsid w:val="00757470"/>
    <w:rsid w:val="00757A2F"/>
    <w:rsid w:val="00757B6D"/>
    <w:rsid w:val="00760615"/>
    <w:rsid w:val="00761CF3"/>
    <w:rsid w:val="0076248B"/>
    <w:rsid w:val="00762DB2"/>
    <w:rsid w:val="007637CB"/>
    <w:rsid w:val="00763B70"/>
    <w:rsid w:val="00764B68"/>
    <w:rsid w:val="00765EC2"/>
    <w:rsid w:val="00766338"/>
    <w:rsid w:val="007667D3"/>
    <w:rsid w:val="00766A70"/>
    <w:rsid w:val="00766EB6"/>
    <w:rsid w:val="007672D0"/>
    <w:rsid w:val="00767454"/>
    <w:rsid w:val="0076751C"/>
    <w:rsid w:val="00771F1F"/>
    <w:rsid w:val="00773301"/>
    <w:rsid w:val="00774691"/>
    <w:rsid w:val="007746E1"/>
    <w:rsid w:val="00775676"/>
    <w:rsid w:val="0077590E"/>
    <w:rsid w:val="007761FD"/>
    <w:rsid w:val="00776E7C"/>
    <w:rsid w:val="007805B1"/>
    <w:rsid w:val="00781E08"/>
    <w:rsid w:val="00782777"/>
    <w:rsid w:val="007829F0"/>
    <w:rsid w:val="00784067"/>
    <w:rsid w:val="007856E2"/>
    <w:rsid w:val="00785BD1"/>
    <w:rsid w:val="00785E31"/>
    <w:rsid w:val="00785E8B"/>
    <w:rsid w:val="0078632D"/>
    <w:rsid w:val="007865CC"/>
    <w:rsid w:val="007868A4"/>
    <w:rsid w:val="00790776"/>
    <w:rsid w:val="00790779"/>
    <w:rsid w:val="00790AFF"/>
    <w:rsid w:val="00791932"/>
    <w:rsid w:val="0079197B"/>
    <w:rsid w:val="00791BD9"/>
    <w:rsid w:val="007929B3"/>
    <w:rsid w:val="00793CE3"/>
    <w:rsid w:val="00793CEB"/>
    <w:rsid w:val="00795C0E"/>
    <w:rsid w:val="0079676D"/>
    <w:rsid w:val="00796BEA"/>
    <w:rsid w:val="00797141"/>
    <w:rsid w:val="007974B3"/>
    <w:rsid w:val="007A2018"/>
    <w:rsid w:val="007A28F6"/>
    <w:rsid w:val="007A345E"/>
    <w:rsid w:val="007A3BA6"/>
    <w:rsid w:val="007A4A3A"/>
    <w:rsid w:val="007A4F09"/>
    <w:rsid w:val="007A5DE4"/>
    <w:rsid w:val="007A6740"/>
    <w:rsid w:val="007A6AA3"/>
    <w:rsid w:val="007A6E3F"/>
    <w:rsid w:val="007A74C1"/>
    <w:rsid w:val="007A758A"/>
    <w:rsid w:val="007A779D"/>
    <w:rsid w:val="007B0611"/>
    <w:rsid w:val="007B0689"/>
    <w:rsid w:val="007B0FE8"/>
    <w:rsid w:val="007B1209"/>
    <w:rsid w:val="007B17B0"/>
    <w:rsid w:val="007B29BD"/>
    <w:rsid w:val="007B312C"/>
    <w:rsid w:val="007B313D"/>
    <w:rsid w:val="007B34C6"/>
    <w:rsid w:val="007B3CA6"/>
    <w:rsid w:val="007B4508"/>
    <w:rsid w:val="007B4CC5"/>
    <w:rsid w:val="007B570E"/>
    <w:rsid w:val="007B5C5D"/>
    <w:rsid w:val="007B5DED"/>
    <w:rsid w:val="007B659A"/>
    <w:rsid w:val="007B6DDA"/>
    <w:rsid w:val="007B7323"/>
    <w:rsid w:val="007C11D3"/>
    <w:rsid w:val="007C13A2"/>
    <w:rsid w:val="007C17FF"/>
    <w:rsid w:val="007C1E7A"/>
    <w:rsid w:val="007C26C6"/>
    <w:rsid w:val="007C4C8F"/>
    <w:rsid w:val="007C618A"/>
    <w:rsid w:val="007C7028"/>
    <w:rsid w:val="007C707C"/>
    <w:rsid w:val="007C71D0"/>
    <w:rsid w:val="007C7639"/>
    <w:rsid w:val="007C7C3A"/>
    <w:rsid w:val="007D0588"/>
    <w:rsid w:val="007D05F7"/>
    <w:rsid w:val="007D09CA"/>
    <w:rsid w:val="007D2895"/>
    <w:rsid w:val="007D479C"/>
    <w:rsid w:val="007D4D8D"/>
    <w:rsid w:val="007D5E76"/>
    <w:rsid w:val="007D77C0"/>
    <w:rsid w:val="007E0186"/>
    <w:rsid w:val="007E11CC"/>
    <w:rsid w:val="007E22E3"/>
    <w:rsid w:val="007E2D51"/>
    <w:rsid w:val="007E367D"/>
    <w:rsid w:val="007E3BA7"/>
    <w:rsid w:val="007E4791"/>
    <w:rsid w:val="007E4D20"/>
    <w:rsid w:val="007E5A04"/>
    <w:rsid w:val="007E707A"/>
    <w:rsid w:val="007E7B42"/>
    <w:rsid w:val="007E7E9E"/>
    <w:rsid w:val="007F04BC"/>
    <w:rsid w:val="007F098A"/>
    <w:rsid w:val="007F0C08"/>
    <w:rsid w:val="007F142A"/>
    <w:rsid w:val="007F182A"/>
    <w:rsid w:val="007F1B19"/>
    <w:rsid w:val="007F22D4"/>
    <w:rsid w:val="007F2680"/>
    <w:rsid w:val="007F3059"/>
    <w:rsid w:val="007F4261"/>
    <w:rsid w:val="007F4795"/>
    <w:rsid w:val="007F4D2B"/>
    <w:rsid w:val="007F6796"/>
    <w:rsid w:val="007F7B62"/>
    <w:rsid w:val="007F7E1D"/>
    <w:rsid w:val="00800199"/>
    <w:rsid w:val="00800434"/>
    <w:rsid w:val="00801962"/>
    <w:rsid w:val="0080199E"/>
    <w:rsid w:val="008025DB"/>
    <w:rsid w:val="008038DB"/>
    <w:rsid w:val="00804478"/>
    <w:rsid w:val="00804A18"/>
    <w:rsid w:val="00805528"/>
    <w:rsid w:val="00805782"/>
    <w:rsid w:val="00806354"/>
    <w:rsid w:val="00806D21"/>
    <w:rsid w:val="00807F9C"/>
    <w:rsid w:val="00807FF8"/>
    <w:rsid w:val="00810A24"/>
    <w:rsid w:val="008112E5"/>
    <w:rsid w:val="00811ABF"/>
    <w:rsid w:val="00811C1A"/>
    <w:rsid w:val="00811CAC"/>
    <w:rsid w:val="00813BB6"/>
    <w:rsid w:val="008142FD"/>
    <w:rsid w:val="00816337"/>
    <w:rsid w:val="0081743D"/>
    <w:rsid w:val="0081753B"/>
    <w:rsid w:val="00817BD8"/>
    <w:rsid w:val="00817F3E"/>
    <w:rsid w:val="00817FA1"/>
    <w:rsid w:val="008200C0"/>
    <w:rsid w:val="00820AE2"/>
    <w:rsid w:val="00821849"/>
    <w:rsid w:val="00821B51"/>
    <w:rsid w:val="00821C19"/>
    <w:rsid w:val="00821DB1"/>
    <w:rsid w:val="00823A33"/>
    <w:rsid w:val="00823DA4"/>
    <w:rsid w:val="00824022"/>
    <w:rsid w:val="008248BF"/>
    <w:rsid w:val="00824A68"/>
    <w:rsid w:val="00825AC0"/>
    <w:rsid w:val="008260BB"/>
    <w:rsid w:val="008263C0"/>
    <w:rsid w:val="008270AF"/>
    <w:rsid w:val="00827949"/>
    <w:rsid w:val="008279A7"/>
    <w:rsid w:val="00827C18"/>
    <w:rsid w:val="00827D05"/>
    <w:rsid w:val="00830259"/>
    <w:rsid w:val="008305B1"/>
    <w:rsid w:val="0083189F"/>
    <w:rsid w:val="00832013"/>
    <w:rsid w:val="00832FEE"/>
    <w:rsid w:val="008332E4"/>
    <w:rsid w:val="00833B53"/>
    <w:rsid w:val="00834907"/>
    <w:rsid w:val="00834991"/>
    <w:rsid w:val="00836098"/>
    <w:rsid w:val="00836E48"/>
    <w:rsid w:val="008404D4"/>
    <w:rsid w:val="0084051B"/>
    <w:rsid w:val="00840CDA"/>
    <w:rsid w:val="00843B34"/>
    <w:rsid w:val="00844D92"/>
    <w:rsid w:val="00845450"/>
    <w:rsid w:val="008468F1"/>
    <w:rsid w:val="00846A48"/>
    <w:rsid w:val="00847C9C"/>
    <w:rsid w:val="0085116F"/>
    <w:rsid w:val="0085117F"/>
    <w:rsid w:val="0085140F"/>
    <w:rsid w:val="00851557"/>
    <w:rsid w:val="008516B7"/>
    <w:rsid w:val="00851C7A"/>
    <w:rsid w:val="00852010"/>
    <w:rsid w:val="0085318C"/>
    <w:rsid w:val="00853A0B"/>
    <w:rsid w:val="00853F56"/>
    <w:rsid w:val="00854FCE"/>
    <w:rsid w:val="00855E34"/>
    <w:rsid w:val="00855FE9"/>
    <w:rsid w:val="0085683F"/>
    <w:rsid w:val="00857D57"/>
    <w:rsid w:val="00857EAD"/>
    <w:rsid w:val="00860880"/>
    <w:rsid w:val="00860FF5"/>
    <w:rsid w:val="00861942"/>
    <w:rsid w:val="00862073"/>
    <w:rsid w:val="00862F9A"/>
    <w:rsid w:val="0086302E"/>
    <w:rsid w:val="008638BF"/>
    <w:rsid w:val="00863BBD"/>
    <w:rsid w:val="008641EF"/>
    <w:rsid w:val="008661B0"/>
    <w:rsid w:val="00866C32"/>
    <w:rsid w:val="00867AB0"/>
    <w:rsid w:val="00870DAB"/>
    <w:rsid w:val="008713BE"/>
    <w:rsid w:val="0087158B"/>
    <w:rsid w:val="008718CB"/>
    <w:rsid w:val="00872DF4"/>
    <w:rsid w:val="008734C5"/>
    <w:rsid w:val="00873FC3"/>
    <w:rsid w:val="00873FFC"/>
    <w:rsid w:val="00874923"/>
    <w:rsid w:val="00875001"/>
    <w:rsid w:val="008762D5"/>
    <w:rsid w:val="008765DF"/>
    <w:rsid w:val="0087661A"/>
    <w:rsid w:val="0087665A"/>
    <w:rsid w:val="00877137"/>
    <w:rsid w:val="00880453"/>
    <w:rsid w:val="008806EB"/>
    <w:rsid w:val="00881873"/>
    <w:rsid w:val="00881D7B"/>
    <w:rsid w:val="0088296D"/>
    <w:rsid w:val="00883193"/>
    <w:rsid w:val="00883481"/>
    <w:rsid w:val="008837FB"/>
    <w:rsid w:val="0088508C"/>
    <w:rsid w:val="008857D6"/>
    <w:rsid w:val="00885B17"/>
    <w:rsid w:val="008869DE"/>
    <w:rsid w:val="00886F8C"/>
    <w:rsid w:val="00887CAD"/>
    <w:rsid w:val="00887F74"/>
    <w:rsid w:val="0089069B"/>
    <w:rsid w:val="008908E3"/>
    <w:rsid w:val="00890A1D"/>
    <w:rsid w:val="00890C95"/>
    <w:rsid w:val="00890CC7"/>
    <w:rsid w:val="008911BE"/>
    <w:rsid w:val="00891B45"/>
    <w:rsid w:val="00891C22"/>
    <w:rsid w:val="00892CC5"/>
    <w:rsid w:val="00892EF9"/>
    <w:rsid w:val="00893438"/>
    <w:rsid w:val="008947A4"/>
    <w:rsid w:val="00895036"/>
    <w:rsid w:val="00895B30"/>
    <w:rsid w:val="00897E34"/>
    <w:rsid w:val="008A07F7"/>
    <w:rsid w:val="008A1A64"/>
    <w:rsid w:val="008A3117"/>
    <w:rsid w:val="008A3663"/>
    <w:rsid w:val="008A4977"/>
    <w:rsid w:val="008A51C2"/>
    <w:rsid w:val="008A52E3"/>
    <w:rsid w:val="008A655F"/>
    <w:rsid w:val="008A67E5"/>
    <w:rsid w:val="008A71F4"/>
    <w:rsid w:val="008B01D5"/>
    <w:rsid w:val="008B0389"/>
    <w:rsid w:val="008B06D9"/>
    <w:rsid w:val="008B0B68"/>
    <w:rsid w:val="008B18B1"/>
    <w:rsid w:val="008B24AE"/>
    <w:rsid w:val="008B2915"/>
    <w:rsid w:val="008B3595"/>
    <w:rsid w:val="008B3EEA"/>
    <w:rsid w:val="008B40D2"/>
    <w:rsid w:val="008B42C4"/>
    <w:rsid w:val="008B4522"/>
    <w:rsid w:val="008B474C"/>
    <w:rsid w:val="008B4E1E"/>
    <w:rsid w:val="008B5006"/>
    <w:rsid w:val="008B52E1"/>
    <w:rsid w:val="008B6B78"/>
    <w:rsid w:val="008B6F49"/>
    <w:rsid w:val="008B72A3"/>
    <w:rsid w:val="008C0DCF"/>
    <w:rsid w:val="008C175A"/>
    <w:rsid w:val="008C1E0C"/>
    <w:rsid w:val="008C4849"/>
    <w:rsid w:val="008C573C"/>
    <w:rsid w:val="008C5848"/>
    <w:rsid w:val="008C5C3F"/>
    <w:rsid w:val="008C6C21"/>
    <w:rsid w:val="008D0065"/>
    <w:rsid w:val="008D131E"/>
    <w:rsid w:val="008D22BF"/>
    <w:rsid w:val="008D297D"/>
    <w:rsid w:val="008D332C"/>
    <w:rsid w:val="008D3F54"/>
    <w:rsid w:val="008D4CE2"/>
    <w:rsid w:val="008D513F"/>
    <w:rsid w:val="008D609F"/>
    <w:rsid w:val="008D6139"/>
    <w:rsid w:val="008D6B25"/>
    <w:rsid w:val="008D7C9D"/>
    <w:rsid w:val="008E03CC"/>
    <w:rsid w:val="008E0992"/>
    <w:rsid w:val="008E14E4"/>
    <w:rsid w:val="008E1AC6"/>
    <w:rsid w:val="008E2D87"/>
    <w:rsid w:val="008E3E9D"/>
    <w:rsid w:val="008E3FB2"/>
    <w:rsid w:val="008E4B88"/>
    <w:rsid w:val="008E556B"/>
    <w:rsid w:val="008E6495"/>
    <w:rsid w:val="008E6780"/>
    <w:rsid w:val="008E67AD"/>
    <w:rsid w:val="008E68A1"/>
    <w:rsid w:val="008E7270"/>
    <w:rsid w:val="008E73FE"/>
    <w:rsid w:val="008E78B3"/>
    <w:rsid w:val="008F01D1"/>
    <w:rsid w:val="008F0676"/>
    <w:rsid w:val="008F0DBA"/>
    <w:rsid w:val="008F1CC6"/>
    <w:rsid w:val="008F1ECA"/>
    <w:rsid w:val="008F2440"/>
    <w:rsid w:val="008F244F"/>
    <w:rsid w:val="008F2846"/>
    <w:rsid w:val="008F3A8F"/>
    <w:rsid w:val="008F40C0"/>
    <w:rsid w:val="008F4628"/>
    <w:rsid w:val="008F552F"/>
    <w:rsid w:val="008F5EC9"/>
    <w:rsid w:val="00900C5B"/>
    <w:rsid w:val="00902A6E"/>
    <w:rsid w:val="00902C6E"/>
    <w:rsid w:val="00902FB1"/>
    <w:rsid w:val="009049F6"/>
    <w:rsid w:val="00905811"/>
    <w:rsid w:val="00906FC2"/>
    <w:rsid w:val="0090712E"/>
    <w:rsid w:val="00907342"/>
    <w:rsid w:val="00907350"/>
    <w:rsid w:val="009073AF"/>
    <w:rsid w:val="009104A6"/>
    <w:rsid w:val="00910EA2"/>
    <w:rsid w:val="00910FDE"/>
    <w:rsid w:val="009110FD"/>
    <w:rsid w:val="0091179E"/>
    <w:rsid w:val="009125BE"/>
    <w:rsid w:val="009125E8"/>
    <w:rsid w:val="00912D03"/>
    <w:rsid w:val="00912D92"/>
    <w:rsid w:val="0091489F"/>
    <w:rsid w:val="00914F35"/>
    <w:rsid w:val="009151B3"/>
    <w:rsid w:val="009170C2"/>
    <w:rsid w:val="009171C0"/>
    <w:rsid w:val="0091730E"/>
    <w:rsid w:val="00920B90"/>
    <w:rsid w:val="00920CF9"/>
    <w:rsid w:val="0092166B"/>
    <w:rsid w:val="00921DFD"/>
    <w:rsid w:val="00922B2D"/>
    <w:rsid w:val="00923086"/>
    <w:rsid w:val="009234DB"/>
    <w:rsid w:val="009240FF"/>
    <w:rsid w:val="009241D6"/>
    <w:rsid w:val="00924973"/>
    <w:rsid w:val="009256A2"/>
    <w:rsid w:val="009256C0"/>
    <w:rsid w:val="0092594F"/>
    <w:rsid w:val="00925F32"/>
    <w:rsid w:val="009260E4"/>
    <w:rsid w:val="00926EAA"/>
    <w:rsid w:val="00930D73"/>
    <w:rsid w:val="009319EB"/>
    <w:rsid w:val="00931F16"/>
    <w:rsid w:val="00932BC7"/>
    <w:rsid w:val="009331C0"/>
    <w:rsid w:val="00934004"/>
    <w:rsid w:val="009344B4"/>
    <w:rsid w:val="00934D46"/>
    <w:rsid w:val="00935CB0"/>
    <w:rsid w:val="00935D39"/>
    <w:rsid w:val="00936885"/>
    <w:rsid w:val="00936C4F"/>
    <w:rsid w:val="00936DE6"/>
    <w:rsid w:val="0093718E"/>
    <w:rsid w:val="00937204"/>
    <w:rsid w:val="0093757F"/>
    <w:rsid w:val="00940008"/>
    <w:rsid w:val="00942D41"/>
    <w:rsid w:val="00942FAA"/>
    <w:rsid w:val="0094390D"/>
    <w:rsid w:val="00945E28"/>
    <w:rsid w:val="00946210"/>
    <w:rsid w:val="00946B83"/>
    <w:rsid w:val="00947392"/>
    <w:rsid w:val="00947631"/>
    <w:rsid w:val="009500DB"/>
    <w:rsid w:val="0095029D"/>
    <w:rsid w:val="009502CF"/>
    <w:rsid w:val="00950AE6"/>
    <w:rsid w:val="00950DB6"/>
    <w:rsid w:val="009510B4"/>
    <w:rsid w:val="0095196C"/>
    <w:rsid w:val="00951F81"/>
    <w:rsid w:val="009526CF"/>
    <w:rsid w:val="009529C6"/>
    <w:rsid w:val="00953530"/>
    <w:rsid w:val="009541B8"/>
    <w:rsid w:val="0095503A"/>
    <w:rsid w:val="00955271"/>
    <w:rsid w:val="00955ED8"/>
    <w:rsid w:val="00956957"/>
    <w:rsid w:val="0096006E"/>
    <w:rsid w:val="009622D0"/>
    <w:rsid w:val="009635E4"/>
    <w:rsid w:val="0096389B"/>
    <w:rsid w:val="00964508"/>
    <w:rsid w:val="0096490C"/>
    <w:rsid w:val="0096612A"/>
    <w:rsid w:val="00966652"/>
    <w:rsid w:val="00966B17"/>
    <w:rsid w:val="0097029F"/>
    <w:rsid w:val="0097039D"/>
    <w:rsid w:val="00970DCC"/>
    <w:rsid w:val="00971432"/>
    <w:rsid w:val="00971473"/>
    <w:rsid w:val="00973BF9"/>
    <w:rsid w:val="00973C92"/>
    <w:rsid w:val="00974622"/>
    <w:rsid w:val="00974814"/>
    <w:rsid w:val="0097493D"/>
    <w:rsid w:val="00975658"/>
    <w:rsid w:val="00975C21"/>
    <w:rsid w:val="00975C9F"/>
    <w:rsid w:val="00976A7E"/>
    <w:rsid w:val="00976ABB"/>
    <w:rsid w:val="0098153C"/>
    <w:rsid w:val="009822D9"/>
    <w:rsid w:val="00982A6E"/>
    <w:rsid w:val="00982AEF"/>
    <w:rsid w:val="00982FE3"/>
    <w:rsid w:val="009833DB"/>
    <w:rsid w:val="009848A5"/>
    <w:rsid w:val="00984B5C"/>
    <w:rsid w:val="00984BCD"/>
    <w:rsid w:val="0098545A"/>
    <w:rsid w:val="00986B1C"/>
    <w:rsid w:val="00987F2A"/>
    <w:rsid w:val="00990339"/>
    <w:rsid w:val="009915DB"/>
    <w:rsid w:val="00992942"/>
    <w:rsid w:val="009931E2"/>
    <w:rsid w:val="00993369"/>
    <w:rsid w:val="0099365B"/>
    <w:rsid w:val="0099382E"/>
    <w:rsid w:val="00993B72"/>
    <w:rsid w:val="00993F70"/>
    <w:rsid w:val="00995259"/>
    <w:rsid w:val="0099568B"/>
    <w:rsid w:val="00995A7A"/>
    <w:rsid w:val="00995E70"/>
    <w:rsid w:val="00996819"/>
    <w:rsid w:val="00997505"/>
    <w:rsid w:val="00997789"/>
    <w:rsid w:val="00997E43"/>
    <w:rsid w:val="009A062A"/>
    <w:rsid w:val="009A0E3D"/>
    <w:rsid w:val="009A1782"/>
    <w:rsid w:val="009A1F89"/>
    <w:rsid w:val="009A3945"/>
    <w:rsid w:val="009A48EC"/>
    <w:rsid w:val="009A4B8A"/>
    <w:rsid w:val="009A509C"/>
    <w:rsid w:val="009A54B9"/>
    <w:rsid w:val="009A55E4"/>
    <w:rsid w:val="009A5FDD"/>
    <w:rsid w:val="009A6BFA"/>
    <w:rsid w:val="009A6D60"/>
    <w:rsid w:val="009A7623"/>
    <w:rsid w:val="009A7640"/>
    <w:rsid w:val="009B0515"/>
    <w:rsid w:val="009B0B84"/>
    <w:rsid w:val="009B0E22"/>
    <w:rsid w:val="009B0FC1"/>
    <w:rsid w:val="009B102C"/>
    <w:rsid w:val="009B133B"/>
    <w:rsid w:val="009B23EF"/>
    <w:rsid w:val="009B2E93"/>
    <w:rsid w:val="009B3364"/>
    <w:rsid w:val="009B38E1"/>
    <w:rsid w:val="009B3DA4"/>
    <w:rsid w:val="009B4823"/>
    <w:rsid w:val="009B6713"/>
    <w:rsid w:val="009B75DC"/>
    <w:rsid w:val="009C03C2"/>
    <w:rsid w:val="009C067D"/>
    <w:rsid w:val="009C0FF1"/>
    <w:rsid w:val="009C2618"/>
    <w:rsid w:val="009C2BCC"/>
    <w:rsid w:val="009C2D10"/>
    <w:rsid w:val="009C3297"/>
    <w:rsid w:val="009C366D"/>
    <w:rsid w:val="009C3CD0"/>
    <w:rsid w:val="009C4404"/>
    <w:rsid w:val="009C44B7"/>
    <w:rsid w:val="009C5285"/>
    <w:rsid w:val="009C75E8"/>
    <w:rsid w:val="009C7C3F"/>
    <w:rsid w:val="009D1B81"/>
    <w:rsid w:val="009D4FFC"/>
    <w:rsid w:val="009D5A48"/>
    <w:rsid w:val="009D623D"/>
    <w:rsid w:val="009D6303"/>
    <w:rsid w:val="009D6828"/>
    <w:rsid w:val="009D6F7B"/>
    <w:rsid w:val="009D7513"/>
    <w:rsid w:val="009D7CD1"/>
    <w:rsid w:val="009E19C0"/>
    <w:rsid w:val="009E3FE7"/>
    <w:rsid w:val="009E410A"/>
    <w:rsid w:val="009E6896"/>
    <w:rsid w:val="009F061B"/>
    <w:rsid w:val="009F0B2F"/>
    <w:rsid w:val="009F121A"/>
    <w:rsid w:val="009F165F"/>
    <w:rsid w:val="009F1680"/>
    <w:rsid w:val="009F1A16"/>
    <w:rsid w:val="009F1F31"/>
    <w:rsid w:val="009F35D9"/>
    <w:rsid w:val="009F4043"/>
    <w:rsid w:val="009F4637"/>
    <w:rsid w:val="009F6242"/>
    <w:rsid w:val="009F64B4"/>
    <w:rsid w:val="009F6864"/>
    <w:rsid w:val="009F6DD5"/>
    <w:rsid w:val="009F764B"/>
    <w:rsid w:val="009F7CA3"/>
    <w:rsid w:val="009F7CFB"/>
    <w:rsid w:val="009F7FF9"/>
    <w:rsid w:val="00A0067A"/>
    <w:rsid w:val="00A0199D"/>
    <w:rsid w:val="00A021A1"/>
    <w:rsid w:val="00A028A6"/>
    <w:rsid w:val="00A03395"/>
    <w:rsid w:val="00A03529"/>
    <w:rsid w:val="00A045EC"/>
    <w:rsid w:val="00A049CC"/>
    <w:rsid w:val="00A0543C"/>
    <w:rsid w:val="00A0557B"/>
    <w:rsid w:val="00A07425"/>
    <w:rsid w:val="00A10342"/>
    <w:rsid w:val="00A10B78"/>
    <w:rsid w:val="00A10FD3"/>
    <w:rsid w:val="00A12BC2"/>
    <w:rsid w:val="00A13B0C"/>
    <w:rsid w:val="00A13B71"/>
    <w:rsid w:val="00A14562"/>
    <w:rsid w:val="00A151BF"/>
    <w:rsid w:val="00A158C9"/>
    <w:rsid w:val="00A158FE"/>
    <w:rsid w:val="00A16D86"/>
    <w:rsid w:val="00A2068E"/>
    <w:rsid w:val="00A20B9F"/>
    <w:rsid w:val="00A228F2"/>
    <w:rsid w:val="00A237CA"/>
    <w:rsid w:val="00A23BD6"/>
    <w:rsid w:val="00A26812"/>
    <w:rsid w:val="00A2691C"/>
    <w:rsid w:val="00A27341"/>
    <w:rsid w:val="00A274B7"/>
    <w:rsid w:val="00A2767C"/>
    <w:rsid w:val="00A2782C"/>
    <w:rsid w:val="00A27D9A"/>
    <w:rsid w:val="00A27E58"/>
    <w:rsid w:val="00A309C9"/>
    <w:rsid w:val="00A30DF4"/>
    <w:rsid w:val="00A31CA0"/>
    <w:rsid w:val="00A31F09"/>
    <w:rsid w:val="00A346F9"/>
    <w:rsid w:val="00A3585B"/>
    <w:rsid w:val="00A37637"/>
    <w:rsid w:val="00A40306"/>
    <w:rsid w:val="00A40B1F"/>
    <w:rsid w:val="00A41058"/>
    <w:rsid w:val="00A410CD"/>
    <w:rsid w:val="00A41595"/>
    <w:rsid w:val="00A427EA"/>
    <w:rsid w:val="00A43D93"/>
    <w:rsid w:val="00A43FCE"/>
    <w:rsid w:val="00A44FEF"/>
    <w:rsid w:val="00A4546B"/>
    <w:rsid w:val="00A46371"/>
    <w:rsid w:val="00A46C37"/>
    <w:rsid w:val="00A473F8"/>
    <w:rsid w:val="00A4744B"/>
    <w:rsid w:val="00A5054E"/>
    <w:rsid w:val="00A51080"/>
    <w:rsid w:val="00A52117"/>
    <w:rsid w:val="00A5217C"/>
    <w:rsid w:val="00A5238E"/>
    <w:rsid w:val="00A5290B"/>
    <w:rsid w:val="00A53B03"/>
    <w:rsid w:val="00A53DAA"/>
    <w:rsid w:val="00A53EEC"/>
    <w:rsid w:val="00A546D4"/>
    <w:rsid w:val="00A5474E"/>
    <w:rsid w:val="00A54A41"/>
    <w:rsid w:val="00A54FB7"/>
    <w:rsid w:val="00A552AD"/>
    <w:rsid w:val="00A5559C"/>
    <w:rsid w:val="00A55B2A"/>
    <w:rsid w:val="00A57935"/>
    <w:rsid w:val="00A60600"/>
    <w:rsid w:val="00A60634"/>
    <w:rsid w:val="00A62674"/>
    <w:rsid w:val="00A62B67"/>
    <w:rsid w:val="00A63412"/>
    <w:rsid w:val="00A6351A"/>
    <w:rsid w:val="00A63973"/>
    <w:rsid w:val="00A63FA9"/>
    <w:rsid w:val="00A647D7"/>
    <w:rsid w:val="00A64C30"/>
    <w:rsid w:val="00A66219"/>
    <w:rsid w:val="00A6658C"/>
    <w:rsid w:val="00A667CF"/>
    <w:rsid w:val="00A67000"/>
    <w:rsid w:val="00A67761"/>
    <w:rsid w:val="00A702F5"/>
    <w:rsid w:val="00A705DF"/>
    <w:rsid w:val="00A70954"/>
    <w:rsid w:val="00A70E26"/>
    <w:rsid w:val="00A70F72"/>
    <w:rsid w:val="00A7114D"/>
    <w:rsid w:val="00A736ED"/>
    <w:rsid w:val="00A73ED1"/>
    <w:rsid w:val="00A750AB"/>
    <w:rsid w:val="00A75430"/>
    <w:rsid w:val="00A76E80"/>
    <w:rsid w:val="00A76FA5"/>
    <w:rsid w:val="00A77A17"/>
    <w:rsid w:val="00A77C90"/>
    <w:rsid w:val="00A77E75"/>
    <w:rsid w:val="00A8083D"/>
    <w:rsid w:val="00A80A65"/>
    <w:rsid w:val="00A80E24"/>
    <w:rsid w:val="00A81D88"/>
    <w:rsid w:val="00A8291E"/>
    <w:rsid w:val="00A82990"/>
    <w:rsid w:val="00A8303B"/>
    <w:rsid w:val="00A83464"/>
    <w:rsid w:val="00A83A2E"/>
    <w:rsid w:val="00A83CC6"/>
    <w:rsid w:val="00A853ED"/>
    <w:rsid w:val="00A8611F"/>
    <w:rsid w:val="00A861AC"/>
    <w:rsid w:val="00A8622F"/>
    <w:rsid w:val="00A86C04"/>
    <w:rsid w:val="00A86D48"/>
    <w:rsid w:val="00A87697"/>
    <w:rsid w:val="00A90939"/>
    <w:rsid w:val="00A915E6"/>
    <w:rsid w:val="00A91E6D"/>
    <w:rsid w:val="00A9236E"/>
    <w:rsid w:val="00A923CD"/>
    <w:rsid w:val="00A93AC6"/>
    <w:rsid w:val="00A940B3"/>
    <w:rsid w:val="00A9433D"/>
    <w:rsid w:val="00A9558B"/>
    <w:rsid w:val="00A9560C"/>
    <w:rsid w:val="00A9593B"/>
    <w:rsid w:val="00A95AC5"/>
    <w:rsid w:val="00A9653D"/>
    <w:rsid w:val="00A9768B"/>
    <w:rsid w:val="00A979AD"/>
    <w:rsid w:val="00AA065F"/>
    <w:rsid w:val="00AA15A7"/>
    <w:rsid w:val="00AA257B"/>
    <w:rsid w:val="00AA29BD"/>
    <w:rsid w:val="00AA4436"/>
    <w:rsid w:val="00AA45BB"/>
    <w:rsid w:val="00AA504E"/>
    <w:rsid w:val="00AA5151"/>
    <w:rsid w:val="00AA53C0"/>
    <w:rsid w:val="00AA613D"/>
    <w:rsid w:val="00AA66A1"/>
    <w:rsid w:val="00AA7491"/>
    <w:rsid w:val="00AA752E"/>
    <w:rsid w:val="00AA7AE2"/>
    <w:rsid w:val="00AA7D72"/>
    <w:rsid w:val="00AB0C87"/>
    <w:rsid w:val="00AB2AB9"/>
    <w:rsid w:val="00AB35B5"/>
    <w:rsid w:val="00AB43A7"/>
    <w:rsid w:val="00AB65AB"/>
    <w:rsid w:val="00AB66C3"/>
    <w:rsid w:val="00AC05C4"/>
    <w:rsid w:val="00AC1460"/>
    <w:rsid w:val="00AC25B2"/>
    <w:rsid w:val="00AC2FCA"/>
    <w:rsid w:val="00AC452E"/>
    <w:rsid w:val="00AC4F93"/>
    <w:rsid w:val="00AC52E0"/>
    <w:rsid w:val="00AC5358"/>
    <w:rsid w:val="00AC5841"/>
    <w:rsid w:val="00AC65D7"/>
    <w:rsid w:val="00AC7A41"/>
    <w:rsid w:val="00AC7D2F"/>
    <w:rsid w:val="00AD028D"/>
    <w:rsid w:val="00AD045A"/>
    <w:rsid w:val="00AD0D15"/>
    <w:rsid w:val="00AD3529"/>
    <w:rsid w:val="00AD40FF"/>
    <w:rsid w:val="00AD4BE1"/>
    <w:rsid w:val="00AD51AD"/>
    <w:rsid w:val="00AD5721"/>
    <w:rsid w:val="00AD687C"/>
    <w:rsid w:val="00AE0C5B"/>
    <w:rsid w:val="00AE0F55"/>
    <w:rsid w:val="00AE192E"/>
    <w:rsid w:val="00AE19BA"/>
    <w:rsid w:val="00AE2135"/>
    <w:rsid w:val="00AE2316"/>
    <w:rsid w:val="00AE2BE7"/>
    <w:rsid w:val="00AE44A2"/>
    <w:rsid w:val="00AE48E6"/>
    <w:rsid w:val="00AE4E45"/>
    <w:rsid w:val="00AE545F"/>
    <w:rsid w:val="00AE5E14"/>
    <w:rsid w:val="00AE718C"/>
    <w:rsid w:val="00AE75ED"/>
    <w:rsid w:val="00AE7669"/>
    <w:rsid w:val="00AE7E51"/>
    <w:rsid w:val="00AF0271"/>
    <w:rsid w:val="00AF0785"/>
    <w:rsid w:val="00AF1596"/>
    <w:rsid w:val="00AF177A"/>
    <w:rsid w:val="00AF29AE"/>
    <w:rsid w:val="00AF2B41"/>
    <w:rsid w:val="00AF57E8"/>
    <w:rsid w:val="00AF7895"/>
    <w:rsid w:val="00B008A0"/>
    <w:rsid w:val="00B011E6"/>
    <w:rsid w:val="00B02180"/>
    <w:rsid w:val="00B02DE0"/>
    <w:rsid w:val="00B02F7D"/>
    <w:rsid w:val="00B0378A"/>
    <w:rsid w:val="00B03911"/>
    <w:rsid w:val="00B04090"/>
    <w:rsid w:val="00B042F7"/>
    <w:rsid w:val="00B05C98"/>
    <w:rsid w:val="00B05E55"/>
    <w:rsid w:val="00B06223"/>
    <w:rsid w:val="00B0629C"/>
    <w:rsid w:val="00B074C1"/>
    <w:rsid w:val="00B130B7"/>
    <w:rsid w:val="00B13396"/>
    <w:rsid w:val="00B135E2"/>
    <w:rsid w:val="00B1482A"/>
    <w:rsid w:val="00B14C06"/>
    <w:rsid w:val="00B156AF"/>
    <w:rsid w:val="00B16610"/>
    <w:rsid w:val="00B16BBB"/>
    <w:rsid w:val="00B17854"/>
    <w:rsid w:val="00B17919"/>
    <w:rsid w:val="00B205F4"/>
    <w:rsid w:val="00B220A1"/>
    <w:rsid w:val="00B226DF"/>
    <w:rsid w:val="00B22751"/>
    <w:rsid w:val="00B243FE"/>
    <w:rsid w:val="00B264A4"/>
    <w:rsid w:val="00B26C17"/>
    <w:rsid w:val="00B273AA"/>
    <w:rsid w:val="00B2762B"/>
    <w:rsid w:val="00B27EA0"/>
    <w:rsid w:val="00B30250"/>
    <w:rsid w:val="00B31D8A"/>
    <w:rsid w:val="00B32B64"/>
    <w:rsid w:val="00B32E78"/>
    <w:rsid w:val="00B331F7"/>
    <w:rsid w:val="00B332EB"/>
    <w:rsid w:val="00B3384E"/>
    <w:rsid w:val="00B33A84"/>
    <w:rsid w:val="00B34335"/>
    <w:rsid w:val="00B3573E"/>
    <w:rsid w:val="00B3591C"/>
    <w:rsid w:val="00B374D2"/>
    <w:rsid w:val="00B4057D"/>
    <w:rsid w:val="00B405E4"/>
    <w:rsid w:val="00B40747"/>
    <w:rsid w:val="00B40C4C"/>
    <w:rsid w:val="00B40DD6"/>
    <w:rsid w:val="00B414A5"/>
    <w:rsid w:val="00B4203F"/>
    <w:rsid w:val="00B423E2"/>
    <w:rsid w:val="00B425E2"/>
    <w:rsid w:val="00B42B04"/>
    <w:rsid w:val="00B43177"/>
    <w:rsid w:val="00B4334B"/>
    <w:rsid w:val="00B43782"/>
    <w:rsid w:val="00B4404C"/>
    <w:rsid w:val="00B44093"/>
    <w:rsid w:val="00B44141"/>
    <w:rsid w:val="00B4471B"/>
    <w:rsid w:val="00B44FF4"/>
    <w:rsid w:val="00B456EF"/>
    <w:rsid w:val="00B4596C"/>
    <w:rsid w:val="00B46169"/>
    <w:rsid w:val="00B46BAA"/>
    <w:rsid w:val="00B472F9"/>
    <w:rsid w:val="00B47B0E"/>
    <w:rsid w:val="00B50AE4"/>
    <w:rsid w:val="00B5159E"/>
    <w:rsid w:val="00B5188A"/>
    <w:rsid w:val="00B52416"/>
    <w:rsid w:val="00B52664"/>
    <w:rsid w:val="00B529A6"/>
    <w:rsid w:val="00B5391A"/>
    <w:rsid w:val="00B55193"/>
    <w:rsid w:val="00B5754B"/>
    <w:rsid w:val="00B60119"/>
    <w:rsid w:val="00B606A9"/>
    <w:rsid w:val="00B60F1F"/>
    <w:rsid w:val="00B613C2"/>
    <w:rsid w:val="00B638A9"/>
    <w:rsid w:val="00B6390E"/>
    <w:rsid w:val="00B63918"/>
    <w:rsid w:val="00B6425C"/>
    <w:rsid w:val="00B64397"/>
    <w:rsid w:val="00B64E39"/>
    <w:rsid w:val="00B650D7"/>
    <w:rsid w:val="00B6557A"/>
    <w:rsid w:val="00B65875"/>
    <w:rsid w:val="00B65934"/>
    <w:rsid w:val="00B6664F"/>
    <w:rsid w:val="00B67B9F"/>
    <w:rsid w:val="00B70031"/>
    <w:rsid w:val="00B70CD3"/>
    <w:rsid w:val="00B717F5"/>
    <w:rsid w:val="00B72C9D"/>
    <w:rsid w:val="00B72E78"/>
    <w:rsid w:val="00B73951"/>
    <w:rsid w:val="00B741AD"/>
    <w:rsid w:val="00B742B1"/>
    <w:rsid w:val="00B746F5"/>
    <w:rsid w:val="00B7476A"/>
    <w:rsid w:val="00B74B3F"/>
    <w:rsid w:val="00B7515B"/>
    <w:rsid w:val="00B7563B"/>
    <w:rsid w:val="00B766B8"/>
    <w:rsid w:val="00B767C1"/>
    <w:rsid w:val="00B7697C"/>
    <w:rsid w:val="00B770D3"/>
    <w:rsid w:val="00B7797B"/>
    <w:rsid w:val="00B8009B"/>
    <w:rsid w:val="00B80119"/>
    <w:rsid w:val="00B81D5F"/>
    <w:rsid w:val="00B81ED4"/>
    <w:rsid w:val="00B83755"/>
    <w:rsid w:val="00B84A30"/>
    <w:rsid w:val="00B86B7C"/>
    <w:rsid w:val="00B87029"/>
    <w:rsid w:val="00B87086"/>
    <w:rsid w:val="00B87458"/>
    <w:rsid w:val="00B879CF"/>
    <w:rsid w:val="00B90259"/>
    <w:rsid w:val="00B92599"/>
    <w:rsid w:val="00B929B7"/>
    <w:rsid w:val="00B93852"/>
    <w:rsid w:val="00B93AA9"/>
    <w:rsid w:val="00B94CF5"/>
    <w:rsid w:val="00B9584A"/>
    <w:rsid w:val="00B96379"/>
    <w:rsid w:val="00B96392"/>
    <w:rsid w:val="00BA0177"/>
    <w:rsid w:val="00BA0B8C"/>
    <w:rsid w:val="00BA0E95"/>
    <w:rsid w:val="00BA1125"/>
    <w:rsid w:val="00BA143B"/>
    <w:rsid w:val="00BA2C9D"/>
    <w:rsid w:val="00BA3FF1"/>
    <w:rsid w:val="00BA40EE"/>
    <w:rsid w:val="00BA46C3"/>
    <w:rsid w:val="00BA56C8"/>
    <w:rsid w:val="00BA577C"/>
    <w:rsid w:val="00BA68F0"/>
    <w:rsid w:val="00BA6AEF"/>
    <w:rsid w:val="00BA6FCC"/>
    <w:rsid w:val="00BA7FAF"/>
    <w:rsid w:val="00BB0984"/>
    <w:rsid w:val="00BB0E40"/>
    <w:rsid w:val="00BB152C"/>
    <w:rsid w:val="00BB288F"/>
    <w:rsid w:val="00BB2BA4"/>
    <w:rsid w:val="00BB2CD5"/>
    <w:rsid w:val="00BB3327"/>
    <w:rsid w:val="00BB3623"/>
    <w:rsid w:val="00BB471D"/>
    <w:rsid w:val="00BB6085"/>
    <w:rsid w:val="00BB7836"/>
    <w:rsid w:val="00BC0548"/>
    <w:rsid w:val="00BC0653"/>
    <w:rsid w:val="00BC163F"/>
    <w:rsid w:val="00BC1D28"/>
    <w:rsid w:val="00BC2C45"/>
    <w:rsid w:val="00BC2DEA"/>
    <w:rsid w:val="00BC3D89"/>
    <w:rsid w:val="00BC3F25"/>
    <w:rsid w:val="00BC5681"/>
    <w:rsid w:val="00BC5BF3"/>
    <w:rsid w:val="00BC64D6"/>
    <w:rsid w:val="00BC6D8B"/>
    <w:rsid w:val="00BC7249"/>
    <w:rsid w:val="00BC737C"/>
    <w:rsid w:val="00BD002A"/>
    <w:rsid w:val="00BD2B63"/>
    <w:rsid w:val="00BD38F2"/>
    <w:rsid w:val="00BD3F74"/>
    <w:rsid w:val="00BD3FB1"/>
    <w:rsid w:val="00BD5102"/>
    <w:rsid w:val="00BD60F7"/>
    <w:rsid w:val="00BD688A"/>
    <w:rsid w:val="00BD7D6A"/>
    <w:rsid w:val="00BE01E7"/>
    <w:rsid w:val="00BE0392"/>
    <w:rsid w:val="00BE0EB5"/>
    <w:rsid w:val="00BE147E"/>
    <w:rsid w:val="00BE2268"/>
    <w:rsid w:val="00BE33D1"/>
    <w:rsid w:val="00BE498B"/>
    <w:rsid w:val="00BE4A93"/>
    <w:rsid w:val="00BE5286"/>
    <w:rsid w:val="00BE6DD2"/>
    <w:rsid w:val="00BE6DFC"/>
    <w:rsid w:val="00BF0F54"/>
    <w:rsid w:val="00BF1516"/>
    <w:rsid w:val="00BF180C"/>
    <w:rsid w:val="00BF229B"/>
    <w:rsid w:val="00BF2449"/>
    <w:rsid w:val="00BF3CD1"/>
    <w:rsid w:val="00BF43C5"/>
    <w:rsid w:val="00BF5173"/>
    <w:rsid w:val="00BF59BF"/>
    <w:rsid w:val="00BF624C"/>
    <w:rsid w:val="00BF665E"/>
    <w:rsid w:val="00BF686C"/>
    <w:rsid w:val="00BF6F2F"/>
    <w:rsid w:val="00C0008C"/>
    <w:rsid w:val="00C00A3A"/>
    <w:rsid w:val="00C012DD"/>
    <w:rsid w:val="00C01DDF"/>
    <w:rsid w:val="00C027D4"/>
    <w:rsid w:val="00C02876"/>
    <w:rsid w:val="00C031FA"/>
    <w:rsid w:val="00C04766"/>
    <w:rsid w:val="00C04829"/>
    <w:rsid w:val="00C04FBC"/>
    <w:rsid w:val="00C06E5C"/>
    <w:rsid w:val="00C0762D"/>
    <w:rsid w:val="00C07844"/>
    <w:rsid w:val="00C107FC"/>
    <w:rsid w:val="00C10C3E"/>
    <w:rsid w:val="00C11188"/>
    <w:rsid w:val="00C1169A"/>
    <w:rsid w:val="00C1181C"/>
    <w:rsid w:val="00C11D79"/>
    <w:rsid w:val="00C121C7"/>
    <w:rsid w:val="00C12C7C"/>
    <w:rsid w:val="00C12CC5"/>
    <w:rsid w:val="00C12D62"/>
    <w:rsid w:val="00C12E28"/>
    <w:rsid w:val="00C13052"/>
    <w:rsid w:val="00C1347F"/>
    <w:rsid w:val="00C13854"/>
    <w:rsid w:val="00C14095"/>
    <w:rsid w:val="00C16391"/>
    <w:rsid w:val="00C1639B"/>
    <w:rsid w:val="00C20703"/>
    <w:rsid w:val="00C20AC9"/>
    <w:rsid w:val="00C20FA9"/>
    <w:rsid w:val="00C216DE"/>
    <w:rsid w:val="00C23519"/>
    <w:rsid w:val="00C23AE8"/>
    <w:rsid w:val="00C24D48"/>
    <w:rsid w:val="00C25771"/>
    <w:rsid w:val="00C25C50"/>
    <w:rsid w:val="00C2617F"/>
    <w:rsid w:val="00C268A1"/>
    <w:rsid w:val="00C27360"/>
    <w:rsid w:val="00C30533"/>
    <w:rsid w:val="00C309B5"/>
    <w:rsid w:val="00C313F3"/>
    <w:rsid w:val="00C31E4D"/>
    <w:rsid w:val="00C328BB"/>
    <w:rsid w:val="00C34ACA"/>
    <w:rsid w:val="00C35B5D"/>
    <w:rsid w:val="00C36296"/>
    <w:rsid w:val="00C378CA"/>
    <w:rsid w:val="00C412C7"/>
    <w:rsid w:val="00C41BF1"/>
    <w:rsid w:val="00C41EC8"/>
    <w:rsid w:val="00C421E9"/>
    <w:rsid w:val="00C4344F"/>
    <w:rsid w:val="00C43FCD"/>
    <w:rsid w:val="00C44070"/>
    <w:rsid w:val="00C4407C"/>
    <w:rsid w:val="00C441E6"/>
    <w:rsid w:val="00C44BF6"/>
    <w:rsid w:val="00C459F1"/>
    <w:rsid w:val="00C45A32"/>
    <w:rsid w:val="00C45BAF"/>
    <w:rsid w:val="00C461E3"/>
    <w:rsid w:val="00C46654"/>
    <w:rsid w:val="00C474EF"/>
    <w:rsid w:val="00C47895"/>
    <w:rsid w:val="00C47A05"/>
    <w:rsid w:val="00C47A7D"/>
    <w:rsid w:val="00C50007"/>
    <w:rsid w:val="00C5021B"/>
    <w:rsid w:val="00C50B01"/>
    <w:rsid w:val="00C50C27"/>
    <w:rsid w:val="00C50D4F"/>
    <w:rsid w:val="00C50FE9"/>
    <w:rsid w:val="00C5114B"/>
    <w:rsid w:val="00C526CD"/>
    <w:rsid w:val="00C52774"/>
    <w:rsid w:val="00C5283B"/>
    <w:rsid w:val="00C52904"/>
    <w:rsid w:val="00C53169"/>
    <w:rsid w:val="00C53B61"/>
    <w:rsid w:val="00C5405E"/>
    <w:rsid w:val="00C54913"/>
    <w:rsid w:val="00C54E7E"/>
    <w:rsid w:val="00C55EF4"/>
    <w:rsid w:val="00C55FA5"/>
    <w:rsid w:val="00C567B7"/>
    <w:rsid w:val="00C56A0E"/>
    <w:rsid w:val="00C56B42"/>
    <w:rsid w:val="00C56F86"/>
    <w:rsid w:val="00C60035"/>
    <w:rsid w:val="00C617C2"/>
    <w:rsid w:val="00C62272"/>
    <w:rsid w:val="00C627B1"/>
    <w:rsid w:val="00C63770"/>
    <w:rsid w:val="00C63B17"/>
    <w:rsid w:val="00C65203"/>
    <w:rsid w:val="00C66759"/>
    <w:rsid w:val="00C67864"/>
    <w:rsid w:val="00C67E9B"/>
    <w:rsid w:val="00C70341"/>
    <w:rsid w:val="00C73295"/>
    <w:rsid w:val="00C73EBA"/>
    <w:rsid w:val="00C7407B"/>
    <w:rsid w:val="00C742A1"/>
    <w:rsid w:val="00C74BA9"/>
    <w:rsid w:val="00C76752"/>
    <w:rsid w:val="00C77816"/>
    <w:rsid w:val="00C77DC4"/>
    <w:rsid w:val="00C8004C"/>
    <w:rsid w:val="00C80FCD"/>
    <w:rsid w:val="00C84CAC"/>
    <w:rsid w:val="00C85176"/>
    <w:rsid w:val="00C859DB"/>
    <w:rsid w:val="00C865EF"/>
    <w:rsid w:val="00C86694"/>
    <w:rsid w:val="00C869B7"/>
    <w:rsid w:val="00C8703C"/>
    <w:rsid w:val="00C87F0D"/>
    <w:rsid w:val="00C87F1F"/>
    <w:rsid w:val="00C906F4"/>
    <w:rsid w:val="00C90B2A"/>
    <w:rsid w:val="00C9199C"/>
    <w:rsid w:val="00C92544"/>
    <w:rsid w:val="00C92F54"/>
    <w:rsid w:val="00C93AD1"/>
    <w:rsid w:val="00C93B56"/>
    <w:rsid w:val="00C93C4E"/>
    <w:rsid w:val="00C9432D"/>
    <w:rsid w:val="00C94F3B"/>
    <w:rsid w:val="00C95202"/>
    <w:rsid w:val="00C955F7"/>
    <w:rsid w:val="00C96CB0"/>
    <w:rsid w:val="00C96EC6"/>
    <w:rsid w:val="00C97F23"/>
    <w:rsid w:val="00C97F38"/>
    <w:rsid w:val="00CA0861"/>
    <w:rsid w:val="00CA09D9"/>
    <w:rsid w:val="00CA13C0"/>
    <w:rsid w:val="00CA157D"/>
    <w:rsid w:val="00CA1AB5"/>
    <w:rsid w:val="00CA34C7"/>
    <w:rsid w:val="00CA4A98"/>
    <w:rsid w:val="00CA4B3E"/>
    <w:rsid w:val="00CA558C"/>
    <w:rsid w:val="00CA6384"/>
    <w:rsid w:val="00CA73B4"/>
    <w:rsid w:val="00CA75DD"/>
    <w:rsid w:val="00CA79C7"/>
    <w:rsid w:val="00CB00CF"/>
    <w:rsid w:val="00CB02A7"/>
    <w:rsid w:val="00CB0E98"/>
    <w:rsid w:val="00CB12E3"/>
    <w:rsid w:val="00CB132D"/>
    <w:rsid w:val="00CB1347"/>
    <w:rsid w:val="00CB1C15"/>
    <w:rsid w:val="00CB2C5A"/>
    <w:rsid w:val="00CB351D"/>
    <w:rsid w:val="00CB364E"/>
    <w:rsid w:val="00CB38A3"/>
    <w:rsid w:val="00CB416F"/>
    <w:rsid w:val="00CB41CC"/>
    <w:rsid w:val="00CB4443"/>
    <w:rsid w:val="00CB4AE5"/>
    <w:rsid w:val="00CB4BBE"/>
    <w:rsid w:val="00CB4F5A"/>
    <w:rsid w:val="00CB5292"/>
    <w:rsid w:val="00CB57AB"/>
    <w:rsid w:val="00CB5857"/>
    <w:rsid w:val="00CB7717"/>
    <w:rsid w:val="00CC04F9"/>
    <w:rsid w:val="00CC105D"/>
    <w:rsid w:val="00CC1622"/>
    <w:rsid w:val="00CC1796"/>
    <w:rsid w:val="00CC1C4A"/>
    <w:rsid w:val="00CC24A8"/>
    <w:rsid w:val="00CC29C8"/>
    <w:rsid w:val="00CC2DCA"/>
    <w:rsid w:val="00CC31E3"/>
    <w:rsid w:val="00CC3790"/>
    <w:rsid w:val="00CC3DB3"/>
    <w:rsid w:val="00CC49E1"/>
    <w:rsid w:val="00CC554C"/>
    <w:rsid w:val="00CC5603"/>
    <w:rsid w:val="00CC60E5"/>
    <w:rsid w:val="00CC6C6D"/>
    <w:rsid w:val="00CC7718"/>
    <w:rsid w:val="00CD0F0C"/>
    <w:rsid w:val="00CD15AD"/>
    <w:rsid w:val="00CD1828"/>
    <w:rsid w:val="00CD1992"/>
    <w:rsid w:val="00CD237E"/>
    <w:rsid w:val="00CD24EF"/>
    <w:rsid w:val="00CD28EE"/>
    <w:rsid w:val="00CD32BF"/>
    <w:rsid w:val="00CD36ED"/>
    <w:rsid w:val="00CD4E42"/>
    <w:rsid w:val="00CD56E3"/>
    <w:rsid w:val="00CD5FCB"/>
    <w:rsid w:val="00CD6D17"/>
    <w:rsid w:val="00CD7838"/>
    <w:rsid w:val="00CD7A67"/>
    <w:rsid w:val="00CD7F7A"/>
    <w:rsid w:val="00CE0731"/>
    <w:rsid w:val="00CE118F"/>
    <w:rsid w:val="00CE1C19"/>
    <w:rsid w:val="00CE1FF3"/>
    <w:rsid w:val="00CE22F2"/>
    <w:rsid w:val="00CE2A7C"/>
    <w:rsid w:val="00CE2F67"/>
    <w:rsid w:val="00CE2F71"/>
    <w:rsid w:val="00CE3A7A"/>
    <w:rsid w:val="00CE510D"/>
    <w:rsid w:val="00CE5D0B"/>
    <w:rsid w:val="00CE65AD"/>
    <w:rsid w:val="00CE73D4"/>
    <w:rsid w:val="00CE77FB"/>
    <w:rsid w:val="00CE786A"/>
    <w:rsid w:val="00CF1288"/>
    <w:rsid w:val="00CF1C76"/>
    <w:rsid w:val="00CF28DB"/>
    <w:rsid w:val="00CF31C7"/>
    <w:rsid w:val="00CF3B91"/>
    <w:rsid w:val="00CF5A41"/>
    <w:rsid w:val="00CF68B2"/>
    <w:rsid w:val="00CF6EC4"/>
    <w:rsid w:val="00CF7D81"/>
    <w:rsid w:val="00CF7EF6"/>
    <w:rsid w:val="00D00926"/>
    <w:rsid w:val="00D0123D"/>
    <w:rsid w:val="00D016A3"/>
    <w:rsid w:val="00D019A4"/>
    <w:rsid w:val="00D01C68"/>
    <w:rsid w:val="00D032E8"/>
    <w:rsid w:val="00D03A94"/>
    <w:rsid w:val="00D03F99"/>
    <w:rsid w:val="00D040B3"/>
    <w:rsid w:val="00D053CB"/>
    <w:rsid w:val="00D07A95"/>
    <w:rsid w:val="00D07DEB"/>
    <w:rsid w:val="00D11564"/>
    <w:rsid w:val="00D11924"/>
    <w:rsid w:val="00D13D26"/>
    <w:rsid w:val="00D1517A"/>
    <w:rsid w:val="00D154EF"/>
    <w:rsid w:val="00D15A33"/>
    <w:rsid w:val="00D15E52"/>
    <w:rsid w:val="00D16FBF"/>
    <w:rsid w:val="00D170A0"/>
    <w:rsid w:val="00D204CF"/>
    <w:rsid w:val="00D20C6F"/>
    <w:rsid w:val="00D20EAD"/>
    <w:rsid w:val="00D20FA8"/>
    <w:rsid w:val="00D21911"/>
    <w:rsid w:val="00D21A0C"/>
    <w:rsid w:val="00D22335"/>
    <w:rsid w:val="00D231EC"/>
    <w:rsid w:val="00D245A0"/>
    <w:rsid w:val="00D24710"/>
    <w:rsid w:val="00D24A96"/>
    <w:rsid w:val="00D24ADE"/>
    <w:rsid w:val="00D24FD6"/>
    <w:rsid w:val="00D25E63"/>
    <w:rsid w:val="00D260AE"/>
    <w:rsid w:val="00D264FF"/>
    <w:rsid w:val="00D301FC"/>
    <w:rsid w:val="00D30345"/>
    <w:rsid w:val="00D30EE8"/>
    <w:rsid w:val="00D322F0"/>
    <w:rsid w:val="00D33259"/>
    <w:rsid w:val="00D334A3"/>
    <w:rsid w:val="00D33551"/>
    <w:rsid w:val="00D34AE0"/>
    <w:rsid w:val="00D350BD"/>
    <w:rsid w:val="00D36106"/>
    <w:rsid w:val="00D36D4B"/>
    <w:rsid w:val="00D372BF"/>
    <w:rsid w:val="00D37760"/>
    <w:rsid w:val="00D37C87"/>
    <w:rsid w:val="00D40903"/>
    <w:rsid w:val="00D416DA"/>
    <w:rsid w:val="00D420BB"/>
    <w:rsid w:val="00D43327"/>
    <w:rsid w:val="00D43453"/>
    <w:rsid w:val="00D43990"/>
    <w:rsid w:val="00D44492"/>
    <w:rsid w:val="00D45E9F"/>
    <w:rsid w:val="00D46094"/>
    <w:rsid w:val="00D46CB5"/>
    <w:rsid w:val="00D47189"/>
    <w:rsid w:val="00D47343"/>
    <w:rsid w:val="00D47471"/>
    <w:rsid w:val="00D475B7"/>
    <w:rsid w:val="00D47E9E"/>
    <w:rsid w:val="00D50474"/>
    <w:rsid w:val="00D5086E"/>
    <w:rsid w:val="00D53119"/>
    <w:rsid w:val="00D536E4"/>
    <w:rsid w:val="00D554B6"/>
    <w:rsid w:val="00D5606F"/>
    <w:rsid w:val="00D5614D"/>
    <w:rsid w:val="00D57516"/>
    <w:rsid w:val="00D60684"/>
    <w:rsid w:val="00D61657"/>
    <w:rsid w:val="00D62027"/>
    <w:rsid w:val="00D62D9E"/>
    <w:rsid w:val="00D63A05"/>
    <w:rsid w:val="00D6469D"/>
    <w:rsid w:val="00D64AA7"/>
    <w:rsid w:val="00D65C4C"/>
    <w:rsid w:val="00D65DE4"/>
    <w:rsid w:val="00D66366"/>
    <w:rsid w:val="00D665D4"/>
    <w:rsid w:val="00D71118"/>
    <w:rsid w:val="00D71C3E"/>
    <w:rsid w:val="00D71E2C"/>
    <w:rsid w:val="00D71FAE"/>
    <w:rsid w:val="00D72976"/>
    <w:rsid w:val="00D73954"/>
    <w:rsid w:val="00D73E37"/>
    <w:rsid w:val="00D73F1D"/>
    <w:rsid w:val="00D74542"/>
    <w:rsid w:val="00D745D3"/>
    <w:rsid w:val="00D74A81"/>
    <w:rsid w:val="00D7630E"/>
    <w:rsid w:val="00D76728"/>
    <w:rsid w:val="00D7721A"/>
    <w:rsid w:val="00D772C7"/>
    <w:rsid w:val="00D774A9"/>
    <w:rsid w:val="00D80076"/>
    <w:rsid w:val="00D805AB"/>
    <w:rsid w:val="00D8094C"/>
    <w:rsid w:val="00D80B80"/>
    <w:rsid w:val="00D81F83"/>
    <w:rsid w:val="00D821F3"/>
    <w:rsid w:val="00D82EF2"/>
    <w:rsid w:val="00D83123"/>
    <w:rsid w:val="00D83268"/>
    <w:rsid w:val="00D837C1"/>
    <w:rsid w:val="00D849E6"/>
    <w:rsid w:val="00D855EC"/>
    <w:rsid w:val="00D857EB"/>
    <w:rsid w:val="00D858B0"/>
    <w:rsid w:val="00D90661"/>
    <w:rsid w:val="00D917D6"/>
    <w:rsid w:val="00D92195"/>
    <w:rsid w:val="00D9220F"/>
    <w:rsid w:val="00D926CD"/>
    <w:rsid w:val="00D92D06"/>
    <w:rsid w:val="00D936B9"/>
    <w:rsid w:val="00D93B14"/>
    <w:rsid w:val="00D94A4C"/>
    <w:rsid w:val="00D961A8"/>
    <w:rsid w:val="00D9626F"/>
    <w:rsid w:val="00D96BE6"/>
    <w:rsid w:val="00D978B9"/>
    <w:rsid w:val="00D9792E"/>
    <w:rsid w:val="00DA1198"/>
    <w:rsid w:val="00DA1C89"/>
    <w:rsid w:val="00DA26DE"/>
    <w:rsid w:val="00DA2FAD"/>
    <w:rsid w:val="00DA2FFF"/>
    <w:rsid w:val="00DA3589"/>
    <w:rsid w:val="00DA3EF1"/>
    <w:rsid w:val="00DA4295"/>
    <w:rsid w:val="00DA4DAD"/>
    <w:rsid w:val="00DA5812"/>
    <w:rsid w:val="00DA69DA"/>
    <w:rsid w:val="00DA7242"/>
    <w:rsid w:val="00DB0C9A"/>
    <w:rsid w:val="00DB1DC2"/>
    <w:rsid w:val="00DB25ED"/>
    <w:rsid w:val="00DB2D3A"/>
    <w:rsid w:val="00DB3F4F"/>
    <w:rsid w:val="00DB4840"/>
    <w:rsid w:val="00DB5D71"/>
    <w:rsid w:val="00DB6766"/>
    <w:rsid w:val="00DB79A6"/>
    <w:rsid w:val="00DC0632"/>
    <w:rsid w:val="00DC0711"/>
    <w:rsid w:val="00DC14DE"/>
    <w:rsid w:val="00DC1997"/>
    <w:rsid w:val="00DC1F72"/>
    <w:rsid w:val="00DC225B"/>
    <w:rsid w:val="00DC2762"/>
    <w:rsid w:val="00DC2CAD"/>
    <w:rsid w:val="00DC2F9F"/>
    <w:rsid w:val="00DC3827"/>
    <w:rsid w:val="00DC4BFB"/>
    <w:rsid w:val="00DC67F6"/>
    <w:rsid w:val="00DC6F79"/>
    <w:rsid w:val="00DD0571"/>
    <w:rsid w:val="00DD08F0"/>
    <w:rsid w:val="00DD09EE"/>
    <w:rsid w:val="00DD0D3F"/>
    <w:rsid w:val="00DD1E73"/>
    <w:rsid w:val="00DD1E96"/>
    <w:rsid w:val="00DD21A6"/>
    <w:rsid w:val="00DD2F3F"/>
    <w:rsid w:val="00DD35FF"/>
    <w:rsid w:val="00DD3E86"/>
    <w:rsid w:val="00DD4148"/>
    <w:rsid w:val="00DD450B"/>
    <w:rsid w:val="00DD465F"/>
    <w:rsid w:val="00DD4718"/>
    <w:rsid w:val="00DD5567"/>
    <w:rsid w:val="00DD6A8A"/>
    <w:rsid w:val="00DD7614"/>
    <w:rsid w:val="00DE09FA"/>
    <w:rsid w:val="00DE0D40"/>
    <w:rsid w:val="00DE12C1"/>
    <w:rsid w:val="00DE1AA2"/>
    <w:rsid w:val="00DE23F7"/>
    <w:rsid w:val="00DE2B2C"/>
    <w:rsid w:val="00DE2E90"/>
    <w:rsid w:val="00DE2EF9"/>
    <w:rsid w:val="00DE3A54"/>
    <w:rsid w:val="00DE4136"/>
    <w:rsid w:val="00DE4442"/>
    <w:rsid w:val="00DE4E7B"/>
    <w:rsid w:val="00DE703F"/>
    <w:rsid w:val="00DE7830"/>
    <w:rsid w:val="00DE79C0"/>
    <w:rsid w:val="00DF0DA5"/>
    <w:rsid w:val="00DF1BF8"/>
    <w:rsid w:val="00DF1D40"/>
    <w:rsid w:val="00DF26F5"/>
    <w:rsid w:val="00DF40B4"/>
    <w:rsid w:val="00DF4772"/>
    <w:rsid w:val="00DF4D74"/>
    <w:rsid w:val="00DF57FE"/>
    <w:rsid w:val="00DF6179"/>
    <w:rsid w:val="00DF6556"/>
    <w:rsid w:val="00DF7253"/>
    <w:rsid w:val="00DF7907"/>
    <w:rsid w:val="00E001C0"/>
    <w:rsid w:val="00E00C8F"/>
    <w:rsid w:val="00E01D6D"/>
    <w:rsid w:val="00E022E5"/>
    <w:rsid w:val="00E03BE1"/>
    <w:rsid w:val="00E03CE0"/>
    <w:rsid w:val="00E04856"/>
    <w:rsid w:val="00E04EC5"/>
    <w:rsid w:val="00E05E40"/>
    <w:rsid w:val="00E06FC6"/>
    <w:rsid w:val="00E07B9E"/>
    <w:rsid w:val="00E11284"/>
    <w:rsid w:val="00E12F6C"/>
    <w:rsid w:val="00E13501"/>
    <w:rsid w:val="00E148E9"/>
    <w:rsid w:val="00E15062"/>
    <w:rsid w:val="00E1750A"/>
    <w:rsid w:val="00E1755F"/>
    <w:rsid w:val="00E17A1E"/>
    <w:rsid w:val="00E20036"/>
    <w:rsid w:val="00E20F32"/>
    <w:rsid w:val="00E21356"/>
    <w:rsid w:val="00E21885"/>
    <w:rsid w:val="00E22BE2"/>
    <w:rsid w:val="00E22C47"/>
    <w:rsid w:val="00E2324D"/>
    <w:rsid w:val="00E2392B"/>
    <w:rsid w:val="00E251E8"/>
    <w:rsid w:val="00E261A4"/>
    <w:rsid w:val="00E264C1"/>
    <w:rsid w:val="00E26756"/>
    <w:rsid w:val="00E26AC0"/>
    <w:rsid w:val="00E27011"/>
    <w:rsid w:val="00E27AAE"/>
    <w:rsid w:val="00E30FB8"/>
    <w:rsid w:val="00E31825"/>
    <w:rsid w:val="00E348A3"/>
    <w:rsid w:val="00E34C0A"/>
    <w:rsid w:val="00E364A7"/>
    <w:rsid w:val="00E3717F"/>
    <w:rsid w:val="00E4001B"/>
    <w:rsid w:val="00E402FF"/>
    <w:rsid w:val="00E40339"/>
    <w:rsid w:val="00E40C02"/>
    <w:rsid w:val="00E436D2"/>
    <w:rsid w:val="00E44450"/>
    <w:rsid w:val="00E4638C"/>
    <w:rsid w:val="00E4703E"/>
    <w:rsid w:val="00E47DC8"/>
    <w:rsid w:val="00E50401"/>
    <w:rsid w:val="00E51EF7"/>
    <w:rsid w:val="00E52028"/>
    <w:rsid w:val="00E5213B"/>
    <w:rsid w:val="00E52305"/>
    <w:rsid w:val="00E52C58"/>
    <w:rsid w:val="00E53196"/>
    <w:rsid w:val="00E53E2B"/>
    <w:rsid w:val="00E546CA"/>
    <w:rsid w:val="00E54707"/>
    <w:rsid w:val="00E54B7A"/>
    <w:rsid w:val="00E54DB6"/>
    <w:rsid w:val="00E54F23"/>
    <w:rsid w:val="00E54FA5"/>
    <w:rsid w:val="00E55512"/>
    <w:rsid w:val="00E55A2C"/>
    <w:rsid w:val="00E55D49"/>
    <w:rsid w:val="00E56143"/>
    <w:rsid w:val="00E56CB9"/>
    <w:rsid w:val="00E56E1F"/>
    <w:rsid w:val="00E57D23"/>
    <w:rsid w:val="00E57FD8"/>
    <w:rsid w:val="00E60B33"/>
    <w:rsid w:val="00E612C7"/>
    <w:rsid w:val="00E618F7"/>
    <w:rsid w:val="00E61D8A"/>
    <w:rsid w:val="00E6287E"/>
    <w:rsid w:val="00E62BD2"/>
    <w:rsid w:val="00E631E3"/>
    <w:rsid w:val="00E6425A"/>
    <w:rsid w:val="00E6523A"/>
    <w:rsid w:val="00E66E2E"/>
    <w:rsid w:val="00E67072"/>
    <w:rsid w:val="00E671A0"/>
    <w:rsid w:val="00E7013D"/>
    <w:rsid w:val="00E705D0"/>
    <w:rsid w:val="00E706F0"/>
    <w:rsid w:val="00E71639"/>
    <w:rsid w:val="00E72626"/>
    <w:rsid w:val="00E72CB5"/>
    <w:rsid w:val="00E72EBD"/>
    <w:rsid w:val="00E72FFB"/>
    <w:rsid w:val="00E735CB"/>
    <w:rsid w:val="00E73E19"/>
    <w:rsid w:val="00E7460A"/>
    <w:rsid w:val="00E74C3B"/>
    <w:rsid w:val="00E75016"/>
    <w:rsid w:val="00E77000"/>
    <w:rsid w:val="00E77227"/>
    <w:rsid w:val="00E7782D"/>
    <w:rsid w:val="00E7790C"/>
    <w:rsid w:val="00E77D64"/>
    <w:rsid w:val="00E77E6F"/>
    <w:rsid w:val="00E803DD"/>
    <w:rsid w:val="00E80574"/>
    <w:rsid w:val="00E80BE2"/>
    <w:rsid w:val="00E80E4B"/>
    <w:rsid w:val="00E81BDF"/>
    <w:rsid w:val="00E82165"/>
    <w:rsid w:val="00E85436"/>
    <w:rsid w:val="00E85B8D"/>
    <w:rsid w:val="00E86CBC"/>
    <w:rsid w:val="00E86E47"/>
    <w:rsid w:val="00E872F7"/>
    <w:rsid w:val="00E87690"/>
    <w:rsid w:val="00E87A53"/>
    <w:rsid w:val="00E90916"/>
    <w:rsid w:val="00E911F1"/>
    <w:rsid w:val="00E91CB7"/>
    <w:rsid w:val="00E91E5E"/>
    <w:rsid w:val="00E920FC"/>
    <w:rsid w:val="00E93290"/>
    <w:rsid w:val="00E95191"/>
    <w:rsid w:val="00E95A2E"/>
    <w:rsid w:val="00E95E45"/>
    <w:rsid w:val="00E9757B"/>
    <w:rsid w:val="00E97ACD"/>
    <w:rsid w:val="00E97D20"/>
    <w:rsid w:val="00EA0134"/>
    <w:rsid w:val="00EA0C70"/>
    <w:rsid w:val="00EA13B2"/>
    <w:rsid w:val="00EA1591"/>
    <w:rsid w:val="00EA166D"/>
    <w:rsid w:val="00EA2B0D"/>
    <w:rsid w:val="00EA3667"/>
    <w:rsid w:val="00EA399B"/>
    <w:rsid w:val="00EA4D92"/>
    <w:rsid w:val="00EA5FC9"/>
    <w:rsid w:val="00EA6CF7"/>
    <w:rsid w:val="00EA6E4E"/>
    <w:rsid w:val="00EA724B"/>
    <w:rsid w:val="00EA7A81"/>
    <w:rsid w:val="00EB01CF"/>
    <w:rsid w:val="00EB14E1"/>
    <w:rsid w:val="00EB15E8"/>
    <w:rsid w:val="00EB1C24"/>
    <w:rsid w:val="00EB1C5C"/>
    <w:rsid w:val="00EB2BCC"/>
    <w:rsid w:val="00EB2EC6"/>
    <w:rsid w:val="00EB35DA"/>
    <w:rsid w:val="00EB35E0"/>
    <w:rsid w:val="00EB417C"/>
    <w:rsid w:val="00EB4767"/>
    <w:rsid w:val="00EB4882"/>
    <w:rsid w:val="00EB4AD9"/>
    <w:rsid w:val="00EB5C6D"/>
    <w:rsid w:val="00EB5D9C"/>
    <w:rsid w:val="00EB6B9B"/>
    <w:rsid w:val="00EB707B"/>
    <w:rsid w:val="00EB7464"/>
    <w:rsid w:val="00EB76F8"/>
    <w:rsid w:val="00EB7C37"/>
    <w:rsid w:val="00EC009E"/>
    <w:rsid w:val="00EC087F"/>
    <w:rsid w:val="00EC0EA3"/>
    <w:rsid w:val="00EC13BA"/>
    <w:rsid w:val="00EC18D4"/>
    <w:rsid w:val="00EC1AFF"/>
    <w:rsid w:val="00EC1F2F"/>
    <w:rsid w:val="00EC2D22"/>
    <w:rsid w:val="00EC3036"/>
    <w:rsid w:val="00EC3F5D"/>
    <w:rsid w:val="00EC41D8"/>
    <w:rsid w:val="00EC428F"/>
    <w:rsid w:val="00EC63B0"/>
    <w:rsid w:val="00EC688F"/>
    <w:rsid w:val="00EC69CF"/>
    <w:rsid w:val="00ED017F"/>
    <w:rsid w:val="00ED08A1"/>
    <w:rsid w:val="00ED159C"/>
    <w:rsid w:val="00ED415F"/>
    <w:rsid w:val="00ED6FE8"/>
    <w:rsid w:val="00ED7601"/>
    <w:rsid w:val="00ED7796"/>
    <w:rsid w:val="00EE0116"/>
    <w:rsid w:val="00EE0633"/>
    <w:rsid w:val="00EE0E86"/>
    <w:rsid w:val="00EE1A10"/>
    <w:rsid w:val="00EE1F3F"/>
    <w:rsid w:val="00EE37FE"/>
    <w:rsid w:val="00EE590A"/>
    <w:rsid w:val="00EE5927"/>
    <w:rsid w:val="00EE5937"/>
    <w:rsid w:val="00EE67B4"/>
    <w:rsid w:val="00EF0882"/>
    <w:rsid w:val="00EF1122"/>
    <w:rsid w:val="00EF12E2"/>
    <w:rsid w:val="00EF22D8"/>
    <w:rsid w:val="00EF609B"/>
    <w:rsid w:val="00EF67BC"/>
    <w:rsid w:val="00EF6DAE"/>
    <w:rsid w:val="00EF6E10"/>
    <w:rsid w:val="00EF76F9"/>
    <w:rsid w:val="00EF79A7"/>
    <w:rsid w:val="00F00298"/>
    <w:rsid w:val="00F0068B"/>
    <w:rsid w:val="00F009D6"/>
    <w:rsid w:val="00F00BCD"/>
    <w:rsid w:val="00F02311"/>
    <w:rsid w:val="00F027CF"/>
    <w:rsid w:val="00F03B0A"/>
    <w:rsid w:val="00F042C6"/>
    <w:rsid w:val="00F05EB4"/>
    <w:rsid w:val="00F062D2"/>
    <w:rsid w:val="00F06B67"/>
    <w:rsid w:val="00F06CA5"/>
    <w:rsid w:val="00F06FE2"/>
    <w:rsid w:val="00F0776C"/>
    <w:rsid w:val="00F1033F"/>
    <w:rsid w:val="00F113F9"/>
    <w:rsid w:val="00F11619"/>
    <w:rsid w:val="00F11CFE"/>
    <w:rsid w:val="00F121D0"/>
    <w:rsid w:val="00F12D0E"/>
    <w:rsid w:val="00F12EBC"/>
    <w:rsid w:val="00F13075"/>
    <w:rsid w:val="00F13BCF"/>
    <w:rsid w:val="00F144D7"/>
    <w:rsid w:val="00F149C5"/>
    <w:rsid w:val="00F15201"/>
    <w:rsid w:val="00F1580B"/>
    <w:rsid w:val="00F16215"/>
    <w:rsid w:val="00F16377"/>
    <w:rsid w:val="00F16AC6"/>
    <w:rsid w:val="00F17438"/>
    <w:rsid w:val="00F17B69"/>
    <w:rsid w:val="00F21523"/>
    <w:rsid w:val="00F22CDE"/>
    <w:rsid w:val="00F2310D"/>
    <w:rsid w:val="00F23973"/>
    <w:rsid w:val="00F23CB6"/>
    <w:rsid w:val="00F2465E"/>
    <w:rsid w:val="00F25384"/>
    <w:rsid w:val="00F277BC"/>
    <w:rsid w:val="00F27BA1"/>
    <w:rsid w:val="00F27D1D"/>
    <w:rsid w:val="00F27DD0"/>
    <w:rsid w:val="00F3025F"/>
    <w:rsid w:val="00F306C6"/>
    <w:rsid w:val="00F327EB"/>
    <w:rsid w:val="00F3297C"/>
    <w:rsid w:val="00F334EB"/>
    <w:rsid w:val="00F33A24"/>
    <w:rsid w:val="00F355B3"/>
    <w:rsid w:val="00F361FB"/>
    <w:rsid w:val="00F36BA5"/>
    <w:rsid w:val="00F3723F"/>
    <w:rsid w:val="00F378F5"/>
    <w:rsid w:val="00F40831"/>
    <w:rsid w:val="00F42256"/>
    <w:rsid w:val="00F427DB"/>
    <w:rsid w:val="00F42B3B"/>
    <w:rsid w:val="00F43487"/>
    <w:rsid w:val="00F44781"/>
    <w:rsid w:val="00F448D4"/>
    <w:rsid w:val="00F468D6"/>
    <w:rsid w:val="00F4695E"/>
    <w:rsid w:val="00F46F0A"/>
    <w:rsid w:val="00F47214"/>
    <w:rsid w:val="00F47C66"/>
    <w:rsid w:val="00F5092D"/>
    <w:rsid w:val="00F50D46"/>
    <w:rsid w:val="00F528CC"/>
    <w:rsid w:val="00F52C2C"/>
    <w:rsid w:val="00F52CA3"/>
    <w:rsid w:val="00F53632"/>
    <w:rsid w:val="00F54A3D"/>
    <w:rsid w:val="00F54B88"/>
    <w:rsid w:val="00F54F64"/>
    <w:rsid w:val="00F61A4D"/>
    <w:rsid w:val="00F62829"/>
    <w:rsid w:val="00F6364E"/>
    <w:rsid w:val="00F63839"/>
    <w:rsid w:val="00F639AF"/>
    <w:rsid w:val="00F64B8B"/>
    <w:rsid w:val="00F64CFF"/>
    <w:rsid w:val="00F64E6D"/>
    <w:rsid w:val="00F650E5"/>
    <w:rsid w:val="00F655D0"/>
    <w:rsid w:val="00F65CC8"/>
    <w:rsid w:val="00F65CE7"/>
    <w:rsid w:val="00F6619F"/>
    <w:rsid w:val="00F7080E"/>
    <w:rsid w:val="00F70EDB"/>
    <w:rsid w:val="00F70FA3"/>
    <w:rsid w:val="00F722B2"/>
    <w:rsid w:val="00F72AF0"/>
    <w:rsid w:val="00F72BB3"/>
    <w:rsid w:val="00F731F5"/>
    <w:rsid w:val="00F73AFC"/>
    <w:rsid w:val="00F75087"/>
    <w:rsid w:val="00F75259"/>
    <w:rsid w:val="00F754D4"/>
    <w:rsid w:val="00F764C0"/>
    <w:rsid w:val="00F7687C"/>
    <w:rsid w:val="00F76A98"/>
    <w:rsid w:val="00F805CB"/>
    <w:rsid w:val="00F80812"/>
    <w:rsid w:val="00F83465"/>
    <w:rsid w:val="00F83A08"/>
    <w:rsid w:val="00F8545F"/>
    <w:rsid w:val="00F8563D"/>
    <w:rsid w:val="00F8593A"/>
    <w:rsid w:val="00F85A05"/>
    <w:rsid w:val="00F86AF9"/>
    <w:rsid w:val="00F86B80"/>
    <w:rsid w:val="00F87DDD"/>
    <w:rsid w:val="00F87FA3"/>
    <w:rsid w:val="00F905AC"/>
    <w:rsid w:val="00F90F0C"/>
    <w:rsid w:val="00F911A4"/>
    <w:rsid w:val="00F915F4"/>
    <w:rsid w:val="00F923C6"/>
    <w:rsid w:val="00F94599"/>
    <w:rsid w:val="00F94764"/>
    <w:rsid w:val="00F9491E"/>
    <w:rsid w:val="00F9670F"/>
    <w:rsid w:val="00F96F31"/>
    <w:rsid w:val="00F97C9A"/>
    <w:rsid w:val="00FA0242"/>
    <w:rsid w:val="00FA042E"/>
    <w:rsid w:val="00FA056E"/>
    <w:rsid w:val="00FA0777"/>
    <w:rsid w:val="00FA0EE8"/>
    <w:rsid w:val="00FA11D5"/>
    <w:rsid w:val="00FA17E7"/>
    <w:rsid w:val="00FA1880"/>
    <w:rsid w:val="00FA1C50"/>
    <w:rsid w:val="00FA1FBF"/>
    <w:rsid w:val="00FA28C8"/>
    <w:rsid w:val="00FA2A7E"/>
    <w:rsid w:val="00FA2CFA"/>
    <w:rsid w:val="00FA3175"/>
    <w:rsid w:val="00FA317A"/>
    <w:rsid w:val="00FA35D7"/>
    <w:rsid w:val="00FA416B"/>
    <w:rsid w:val="00FA41D3"/>
    <w:rsid w:val="00FA50C8"/>
    <w:rsid w:val="00FA6183"/>
    <w:rsid w:val="00FA710A"/>
    <w:rsid w:val="00FA7925"/>
    <w:rsid w:val="00FA7ADE"/>
    <w:rsid w:val="00FA7E8C"/>
    <w:rsid w:val="00FB002C"/>
    <w:rsid w:val="00FB2DAB"/>
    <w:rsid w:val="00FB3924"/>
    <w:rsid w:val="00FB3F94"/>
    <w:rsid w:val="00FB4C90"/>
    <w:rsid w:val="00FB62F3"/>
    <w:rsid w:val="00FB63B6"/>
    <w:rsid w:val="00FC0BBA"/>
    <w:rsid w:val="00FC1196"/>
    <w:rsid w:val="00FC11D1"/>
    <w:rsid w:val="00FC1413"/>
    <w:rsid w:val="00FC166C"/>
    <w:rsid w:val="00FC1E37"/>
    <w:rsid w:val="00FC1FC2"/>
    <w:rsid w:val="00FC2ABD"/>
    <w:rsid w:val="00FC30DC"/>
    <w:rsid w:val="00FC3365"/>
    <w:rsid w:val="00FC41DC"/>
    <w:rsid w:val="00FC49E8"/>
    <w:rsid w:val="00FC4F1F"/>
    <w:rsid w:val="00FC51EA"/>
    <w:rsid w:val="00FC6170"/>
    <w:rsid w:val="00FC675A"/>
    <w:rsid w:val="00FC6D3B"/>
    <w:rsid w:val="00FD107C"/>
    <w:rsid w:val="00FD11EE"/>
    <w:rsid w:val="00FD1882"/>
    <w:rsid w:val="00FD1AA4"/>
    <w:rsid w:val="00FD25F0"/>
    <w:rsid w:val="00FD3FC3"/>
    <w:rsid w:val="00FD43EE"/>
    <w:rsid w:val="00FD4CA5"/>
    <w:rsid w:val="00FD50AD"/>
    <w:rsid w:val="00FD5ACE"/>
    <w:rsid w:val="00FD5B65"/>
    <w:rsid w:val="00FD72C0"/>
    <w:rsid w:val="00FE0CBC"/>
    <w:rsid w:val="00FE16B8"/>
    <w:rsid w:val="00FE17DB"/>
    <w:rsid w:val="00FE1D53"/>
    <w:rsid w:val="00FE25A3"/>
    <w:rsid w:val="00FE4565"/>
    <w:rsid w:val="00FE489C"/>
    <w:rsid w:val="00FE4DEE"/>
    <w:rsid w:val="00FE4E34"/>
    <w:rsid w:val="00FE60FB"/>
    <w:rsid w:val="00FE648A"/>
    <w:rsid w:val="00FE6B3C"/>
    <w:rsid w:val="00FE6F2A"/>
    <w:rsid w:val="00FF0E54"/>
    <w:rsid w:val="00FF1625"/>
    <w:rsid w:val="00FF1CED"/>
    <w:rsid w:val="00FF5F5D"/>
    <w:rsid w:val="00FF6339"/>
    <w:rsid w:val="00FF6841"/>
    <w:rsid w:val="00FF765D"/>
    <w:rsid w:val="00FF7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4">
    <w:name w:val="Normal"/>
    <w:qFormat/>
    <w:rsid w:val="00112B0B"/>
    <w:pPr>
      <w:suppressAutoHyphens/>
      <w:overflowPunct w:val="0"/>
      <w:autoSpaceDE w:val="0"/>
      <w:spacing w:after="180"/>
      <w:textAlignment w:val="baseline"/>
    </w:pPr>
    <w:rPr>
      <w:lang w:val="en-GB"/>
    </w:rPr>
  </w:style>
  <w:style w:type="paragraph" w:styleId="1">
    <w:name w:val="heading 1"/>
    <w:aliases w:val="H1,h1,Memo Heading 1,h1 + 11 pt,Before:  6 pt,After:  0 pt,NMP Heading 1,app heading 1,l1,h11,h12,h13,h14,h15,h16,h17,h111,h121,h131,h141,h151,h161,h18,h112,h122,h132,h142,h152,h162,h19,h113,h123,h133,h143,h153,h163,1,Section of paper"/>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
    <w:next w:val="a4"/>
    <w:qFormat/>
    <w:pPr>
      <w:numPr>
        <w:ilvl w:val="1"/>
        <w:numId w:val="1"/>
      </w:numPr>
      <w:suppressAutoHyphens/>
      <w:spacing w:before="280" w:after="100"/>
      <w:outlineLvl w:val="1"/>
    </w:pPr>
    <w:rPr>
      <w:rFonts w:ascii="Arial" w:eastAsia="Arial" w:hAnsi="Arial" w:cs="Arial"/>
      <w:sz w:val="32"/>
      <w:lang w:val="en-GB"/>
    </w:rPr>
  </w:style>
  <w:style w:type="paragraph" w:styleId="30">
    <w:name w:val="heading 3"/>
    <w:aliases w:val="Underrubrik2,H3,Memo Heading 3,h3,no break,Heading 3 Char,Heading 3 Char1 Char,Heading 3 Char Char Char,Heading 3 Char1 Char Char Char,Heading 3 Char Char Char Char Char,Heading 3 Char Char1 Char,Heading 3 Char2 Char,0H,l3,3,list 3,Head 3,1.1."/>
    <w:basedOn w:val="2"/>
    <w:next w:val="a4"/>
    <w:qFormat/>
    <w:pPr>
      <w:numPr>
        <w:ilvl w:val="0"/>
        <w:numId w:val="0"/>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
    <w:basedOn w:val="30"/>
    <w:next w:val="a4"/>
    <w:qFormat/>
    <w:pPr>
      <w:numPr>
        <w:ilvl w:val="3"/>
      </w:numPr>
      <w:outlineLvl w:val="3"/>
    </w:pPr>
    <w:rPr>
      <w:sz w:val="24"/>
    </w:rPr>
  </w:style>
  <w:style w:type="paragraph" w:styleId="5">
    <w:name w:val="heading 5"/>
    <w:basedOn w:val="40"/>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basedOn w:val="H6"/>
    <w:next w:val="a4"/>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uiPriority w:val="99"/>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C 字符"/>
    <w:uiPriority w:val="99"/>
    <w:qFormat/>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qFormat/>
    <w:rPr>
      <w:rFonts w:ascii="Times New Roman" w:hAnsi="Times New Roman" w:cs="Times New Roman"/>
      <w:lang w:val="en-GB"/>
    </w:rPr>
  </w:style>
  <w:style w:type="character" w:customStyle="1" w:styleId="afa">
    <w:name w:val="列出段落 字符"/>
    <w:aliases w:val="列表段落 字符1,-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列表段落 字符3"/>
    <w:uiPriority w:val="34"/>
    <w:qFormat/>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Ca,C"/>
    <w:basedOn w:val="a4"/>
    <w:uiPriority w:val="99"/>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he"/>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link w:val="TAHChar"/>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jc w:val="both"/>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uiPriority w:val="99"/>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0"/>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
    <w:name w:val="List Number 3"/>
    <w:basedOn w:val="a4"/>
    <w:pPr>
      <w:numPr>
        <w:numId w:val="4"/>
      </w:numPr>
      <w:tabs>
        <w:tab w:val="left" w:pos="926"/>
      </w:tabs>
      <w:ind w:left="926" w:firstLine="0"/>
    </w:pPr>
    <w:rPr>
      <w:rFonts w:eastAsia="MS Mincho"/>
    </w:rPr>
  </w:style>
  <w:style w:type="paragraph" w:styleId="4">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0">
    <w:name w:val="Proposal"/>
    <w:basedOn w:val="a4"/>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列,P"/>
    <w:basedOn w:val="a4"/>
    <w:link w:val="afff4"/>
    <w:uiPriority w:val="34"/>
    <w:qFormat/>
    <w:rsid w:val="00562246"/>
    <w:pPr>
      <w:numPr>
        <w:numId w:val="20"/>
      </w:numPr>
      <w:suppressAutoHyphens w:val="0"/>
      <w:overflowPunct/>
      <w:autoSpaceDE/>
      <w:spacing w:after="120"/>
      <w:textAlignment w:val="auto"/>
    </w:pPr>
    <w:rPr>
      <w:szCs w:val="24"/>
      <w:lang w:val="en-US"/>
    </w:rPr>
  </w:style>
  <w:style w:type="table" w:styleId="afff5">
    <w:name w:val="Table Grid"/>
    <w:basedOn w:val="a6"/>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ff6">
    <w:name w:val="文稿抬头"/>
    <w:rsid w:val="00006056"/>
    <w:rPr>
      <w:rFonts w:eastAsia="MS Mincho"/>
      <w:b/>
      <w:bCs/>
      <w:sz w:val="24"/>
    </w:rPr>
  </w:style>
  <w:style w:type="table" w:customStyle="1" w:styleId="17">
    <w:name w:val="网格型1"/>
    <w:basedOn w:val="a6"/>
    <w:next w:val="afff5"/>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5"/>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6"/>
    <w:next w:val="afff5"/>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TextChar">
    <w:name w:val="3GPP Text Char"/>
    <w:link w:val="3GPPText"/>
    <w:qFormat/>
    <w:locked/>
    <w:rsid w:val="00766A70"/>
    <w:rPr>
      <w:sz w:val="22"/>
      <w:szCs w:val="22"/>
      <w:lang w:eastAsia="en-US"/>
    </w:rPr>
  </w:style>
  <w:style w:type="paragraph" w:customStyle="1" w:styleId="3GPPText">
    <w:name w:val="3GPP Text"/>
    <w:basedOn w:val="a4"/>
    <w:link w:val="3GPPTextChar"/>
    <w:qFormat/>
    <w:rsid w:val="00766A70"/>
    <w:pPr>
      <w:suppressAutoHyphens w:val="0"/>
      <w:overflowPunct/>
      <w:autoSpaceDE/>
      <w:jc w:val="both"/>
      <w:textAlignment w:val="auto"/>
    </w:pPr>
    <w:rPr>
      <w:sz w:val="22"/>
      <w:szCs w:val="22"/>
      <w:lang w:val="en-US" w:eastAsia="en-US"/>
    </w:rPr>
  </w:style>
  <w:style w:type="paragraph" w:customStyle="1" w:styleId="proposal">
    <w:name w:val="proposal"/>
    <w:basedOn w:val="afd"/>
    <w:next w:val="a4"/>
    <w:link w:val="proposalChar0"/>
    <w:qFormat/>
    <w:rsid w:val="00766A70"/>
    <w:pPr>
      <w:numPr>
        <w:numId w:val="25"/>
      </w:numPr>
      <w:suppressAutoHyphens w:val="0"/>
      <w:overflowPunct/>
      <w:autoSpaceDE/>
      <w:spacing w:beforeLines="50" w:before="120" w:afterLines="50" w:after="120"/>
      <w:ind w:left="1134" w:hanging="1134"/>
      <w:jc w:val="both"/>
      <w:textAlignment w:val="auto"/>
    </w:pPr>
    <w:rPr>
      <w:b/>
      <w:bCs/>
      <w:lang w:val="en-US"/>
    </w:rPr>
  </w:style>
  <w:style w:type="character" w:customStyle="1" w:styleId="proposalChar0">
    <w:name w:val="proposal Char"/>
    <w:link w:val="proposal"/>
    <w:rsid w:val="00766A70"/>
    <w:rPr>
      <w:b/>
      <w:bCs/>
    </w:rPr>
  </w:style>
  <w:style w:type="paragraph" w:customStyle="1" w:styleId="observation">
    <w:name w:val="observation"/>
    <w:basedOn w:val="proposal"/>
    <w:link w:val="observation0"/>
    <w:qFormat/>
    <w:rsid w:val="00766A70"/>
    <w:pPr>
      <w:numPr>
        <w:numId w:val="26"/>
      </w:numPr>
    </w:pPr>
    <w:rPr>
      <w:rFonts w:eastAsiaTheme="minorEastAsia"/>
    </w:rPr>
  </w:style>
  <w:style w:type="character" w:customStyle="1" w:styleId="observation0">
    <w:name w:val="observation 字符"/>
    <w:basedOn w:val="proposalChar0"/>
    <w:link w:val="observation"/>
    <w:qFormat/>
    <w:rsid w:val="00766A70"/>
    <w:rPr>
      <w:rFonts w:eastAsiaTheme="minorEastAsia"/>
      <w:b/>
      <w:bCs/>
    </w:rPr>
  </w:style>
  <w:style w:type="character" w:customStyle="1" w:styleId="mc-span">
    <w:name w:val="mc-span"/>
    <w:rsid w:val="00683188"/>
  </w:style>
  <w:style w:type="paragraph" w:customStyle="1" w:styleId="Sub-topic">
    <w:name w:val="Sub-topic"/>
    <w:basedOn w:val="40"/>
    <w:link w:val="Sub-topic0"/>
    <w:qFormat/>
    <w:rsid w:val="007A4F09"/>
    <w:pPr>
      <w:keepNext/>
      <w:keepLines/>
      <w:widowControl w:val="0"/>
      <w:numPr>
        <w:ilvl w:val="0"/>
      </w:numPr>
      <w:suppressAutoHyphens w:val="0"/>
      <w:spacing w:before="280" w:after="290" w:line="377" w:lineRule="auto"/>
      <w:jc w:val="both"/>
    </w:pPr>
    <w:rPr>
      <w:rFonts w:ascii="Times New Roman" w:eastAsia="宋体" w:hAnsi="Times New Roman" w:cs="Times New Roman"/>
      <w:b/>
      <w:bCs/>
      <w:noProof/>
      <w:kern w:val="2"/>
      <w:sz w:val="23"/>
      <w:szCs w:val="28"/>
      <w:lang w:eastAsia="sv-SE"/>
    </w:rPr>
  </w:style>
  <w:style w:type="character" w:customStyle="1" w:styleId="Sub-topic0">
    <w:name w:val="Sub-topic 字符"/>
    <w:basedOn w:val="a5"/>
    <w:link w:val="Sub-topic"/>
    <w:rsid w:val="007A4F09"/>
    <w:rPr>
      <w:b/>
      <w:bCs/>
      <w:noProof/>
      <w:kern w:val="2"/>
      <w:sz w:val="23"/>
      <w:szCs w:val="28"/>
      <w:lang w:val="en-GB" w:eastAsia="sv-SE"/>
    </w:rPr>
  </w:style>
  <w:style w:type="paragraph" w:customStyle="1" w:styleId="issue">
    <w:name w:val="issue"/>
    <w:basedOn w:val="5"/>
    <w:link w:val="issue0"/>
    <w:qFormat/>
    <w:rsid w:val="007A4F09"/>
    <w:pPr>
      <w:keepNext/>
      <w:keepLines/>
      <w:widowControl w:val="0"/>
      <w:numPr>
        <w:numId w:val="0"/>
      </w:numPr>
      <w:suppressAutoHyphens w:val="0"/>
      <w:spacing w:before="280" w:after="290" w:line="376" w:lineRule="auto"/>
      <w:jc w:val="both"/>
    </w:pPr>
    <w:rPr>
      <w:rFonts w:eastAsiaTheme="minorEastAsia" w:cstheme="minorBidi"/>
      <w:b/>
      <w:bCs/>
      <w:kern w:val="2"/>
      <w:sz w:val="21"/>
      <w:szCs w:val="28"/>
      <w:u w:val="single"/>
      <w:lang w:val="en-US"/>
    </w:rPr>
  </w:style>
  <w:style w:type="character" w:customStyle="1" w:styleId="issue0">
    <w:name w:val="issue 字符"/>
    <w:basedOn w:val="a5"/>
    <w:link w:val="issue"/>
    <w:rsid w:val="007A4F09"/>
    <w:rPr>
      <w:rFonts w:ascii="Arial" w:eastAsiaTheme="minorEastAsia" w:hAnsi="Arial" w:cstheme="minorBidi"/>
      <w:b/>
      <w:bCs/>
      <w:kern w:val="2"/>
      <w:sz w:val="21"/>
      <w:szCs w:val="28"/>
      <w:u w:val="single"/>
    </w:rPr>
  </w:style>
  <w:style w:type="paragraph" w:customStyle="1" w:styleId="RAN43">
    <w:name w:val="RAN4 标题3"/>
    <w:basedOn w:val="30"/>
    <w:link w:val="RAN430"/>
    <w:qFormat/>
    <w:rsid w:val="00E735CB"/>
    <w:pPr>
      <w:keepNext/>
      <w:keepLines/>
      <w:numPr>
        <w:ilvl w:val="2"/>
        <w:numId w:val="5"/>
      </w:numPr>
      <w:suppressAutoHyphens w:val="0"/>
      <w:spacing w:before="260" w:after="260" w:line="416" w:lineRule="auto"/>
    </w:pPr>
    <w:rPr>
      <w:rFonts w:eastAsiaTheme="minorEastAsia"/>
      <w:bCs/>
      <w:szCs w:val="32"/>
      <w:lang w:val="en-US" w:eastAsia="en-US"/>
    </w:rPr>
  </w:style>
  <w:style w:type="character" w:customStyle="1" w:styleId="RAN430">
    <w:name w:val="RAN4 标题3 字符"/>
    <w:basedOn w:val="a5"/>
    <w:link w:val="RAN43"/>
    <w:rsid w:val="00E735CB"/>
    <w:rPr>
      <w:rFonts w:ascii="Arial" w:eastAsiaTheme="minorEastAsia" w:hAnsi="Arial" w:cs="Arial"/>
      <w:bCs/>
      <w:sz w:val="28"/>
      <w:szCs w:val="32"/>
      <w:lang w:eastAsia="en-US"/>
    </w:rPr>
  </w:style>
  <w:style w:type="table" w:customStyle="1" w:styleId="TableGrid1">
    <w:name w:val="Table Grid1"/>
    <w:basedOn w:val="a6"/>
    <w:next w:val="afff5"/>
    <w:uiPriority w:val="39"/>
    <w:qFormat/>
    <w:rsid w:val="0092594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har">
    <w:name w:val="TAH Char"/>
    <w:link w:val="TAH"/>
    <w:rsid w:val="00B34335"/>
    <w:rPr>
      <w:rFonts w:ascii="Arial" w:hAnsi="Arial" w:cs="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43817409">
      <w:bodyDiv w:val="1"/>
      <w:marLeft w:val="0"/>
      <w:marRight w:val="0"/>
      <w:marTop w:val="0"/>
      <w:marBottom w:val="0"/>
      <w:divBdr>
        <w:top w:val="none" w:sz="0" w:space="0" w:color="auto"/>
        <w:left w:val="none" w:sz="0" w:space="0" w:color="auto"/>
        <w:bottom w:val="none" w:sz="0" w:space="0" w:color="auto"/>
        <w:right w:val="none" w:sz="0" w:space="0" w:color="auto"/>
      </w:divBdr>
      <w:divsChild>
        <w:div w:id="1710914922">
          <w:marLeft w:val="547"/>
          <w:marRight w:val="0"/>
          <w:marTop w:val="0"/>
          <w:marBottom w:val="12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1133659">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23435281">
      <w:bodyDiv w:val="1"/>
      <w:marLeft w:val="0"/>
      <w:marRight w:val="0"/>
      <w:marTop w:val="0"/>
      <w:marBottom w:val="0"/>
      <w:divBdr>
        <w:top w:val="none" w:sz="0" w:space="0" w:color="auto"/>
        <w:left w:val="none" w:sz="0" w:space="0" w:color="auto"/>
        <w:bottom w:val="none" w:sz="0" w:space="0" w:color="auto"/>
        <w:right w:val="none" w:sz="0" w:space="0" w:color="auto"/>
      </w:divBdr>
    </w:div>
    <w:div w:id="328096040">
      <w:bodyDiv w:val="1"/>
      <w:marLeft w:val="0"/>
      <w:marRight w:val="0"/>
      <w:marTop w:val="0"/>
      <w:marBottom w:val="0"/>
      <w:divBdr>
        <w:top w:val="none" w:sz="0" w:space="0" w:color="auto"/>
        <w:left w:val="none" w:sz="0" w:space="0" w:color="auto"/>
        <w:bottom w:val="none" w:sz="0" w:space="0" w:color="auto"/>
        <w:right w:val="none" w:sz="0" w:space="0" w:color="auto"/>
      </w:divBdr>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34862575">
      <w:bodyDiv w:val="1"/>
      <w:marLeft w:val="0"/>
      <w:marRight w:val="0"/>
      <w:marTop w:val="0"/>
      <w:marBottom w:val="0"/>
      <w:divBdr>
        <w:top w:val="none" w:sz="0" w:space="0" w:color="auto"/>
        <w:left w:val="none" w:sz="0" w:space="0" w:color="auto"/>
        <w:bottom w:val="none" w:sz="0" w:space="0" w:color="auto"/>
        <w:right w:val="none" w:sz="0" w:space="0" w:color="auto"/>
      </w:divBdr>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53279729">
      <w:bodyDiv w:val="1"/>
      <w:marLeft w:val="0"/>
      <w:marRight w:val="0"/>
      <w:marTop w:val="0"/>
      <w:marBottom w:val="0"/>
      <w:divBdr>
        <w:top w:val="none" w:sz="0" w:space="0" w:color="auto"/>
        <w:left w:val="none" w:sz="0" w:space="0" w:color="auto"/>
        <w:bottom w:val="none" w:sz="0" w:space="0" w:color="auto"/>
        <w:right w:val="none" w:sz="0" w:space="0" w:color="auto"/>
      </w:divBdr>
    </w:div>
    <w:div w:id="561450620">
      <w:bodyDiv w:val="1"/>
      <w:marLeft w:val="0"/>
      <w:marRight w:val="0"/>
      <w:marTop w:val="0"/>
      <w:marBottom w:val="0"/>
      <w:divBdr>
        <w:top w:val="none" w:sz="0" w:space="0" w:color="auto"/>
        <w:left w:val="none" w:sz="0" w:space="0" w:color="auto"/>
        <w:bottom w:val="none" w:sz="0" w:space="0" w:color="auto"/>
        <w:right w:val="none" w:sz="0" w:space="0" w:color="auto"/>
      </w:divBdr>
      <w:divsChild>
        <w:div w:id="1138109954">
          <w:marLeft w:val="0"/>
          <w:marRight w:val="0"/>
          <w:marTop w:val="0"/>
          <w:marBottom w:val="0"/>
          <w:divBdr>
            <w:top w:val="none" w:sz="0" w:space="0" w:color="auto"/>
            <w:left w:val="none" w:sz="0" w:space="0" w:color="auto"/>
            <w:bottom w:val="none" w:sz="0" w:space="0" w:color="auto"/>
            <w:right w:val="none" w:sz="0" w:space="0" w:color="auto"/>
          </w:divBdr>
        </w:div>
      </w:divsChild>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831872646">
      <w:bodyDiv w:val="1"/>
      <w:marLeft w:val="0"/>
      <w:marRight w:val="0"/>
      <w:marTop w:val="0"/>
      <w:marBottom w:val="0"/>
      <w:divBdr>
        <w:top w:val="none" w:sz="0" w:space="0" w:color="auto"/>
        <w:left w:val="none" w:sz="0" w:space="0" w:color="auto"/>
        <w:bottom w:val="none" w:sz="0" w:space="0" w:color="auto"/>
        <w:right w:val="none" w:sz="0" w:space="0" w:color="auto"/>
      </w:divBdr>
      <w:divsChild>
        <w:div w:id="883754707">
          <w:marLeft w:val="1267"/>
          <w:marRight w:val="0"/>
          <w:marTop w:val="240"/>
          <w:marBottom w:val="0"/>
          <w:divBdr>
            <w:top w:val="none" w:sz="0" w:space="0" w:color="auto"/>
            <w:left w:val="none" w:sz="0" w:space="0" w:color="auto"/>
            <w:bottom w:val="none" w:sz="0" w:space="0" w:color="auto"/>
            <w:right w:val="none" w:sz="0" w:space="0" w:color="auto"/>
          </w:divBdr>
        </w:div>
        <w:div w:id="252014871">
          <w:marLeft w:val="1267"/>
          <w:marRight w:val="0"/>
          <w:marTop w:val="240"/>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0716806">
      <w:bodyDiv w:val="1"/>
      <w:marLeft w:val="0"/>
      <w:marRight w:val="0"/>
      <w:marTop w:val="0"/>
      <w:marBottom w:val="0"/>
      <w:divBdr>
        <w:top w:val="none" w:sz="0" w:space="0" w:color="auto"/>
        <w:left w:val="none" w:sz="0" w:space="0" w:color="auto"/>
        <w:bottom w:val="none" w:sz="0" w:space="0" w:color="auto"/>
        <w:right w:val="none" w:sz="0" w:space="0" w:color="auto"/>
      </w:divBdr>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46644323">
      <w:bodyDiv w:val="1"/>
      <w:marLeft w:val="0"/>
      <w:marRight w:val="0"/>
      <w:marTop w:val="0"/>
      <w:marBottom w:val="0"/>
      <w:divBdr>
        <w:top w:val="none" w:sz="0" w:space="0" w:color="auto"/>
        <w:left w:val="none" w:sz="0" w:space="0" w:color="auto"/>
        <w:bottom w:val="none" w:sz="0" w:space="0" w:color="auto"/>
        <w:right w:val="none" w:sz="0" w:space="0" w:color="auto"/>
      </w:divBdr>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69969849">
      <w:bodyDiv w:val="1"/>
      <w:marLeft w:val="0"/>
      <w:marRight w:val="0"/>
      <w:marTop w:val="0"/>
      <w:marBottom w:val="0"/>
      <w:divBdr>
        <w:top w:val="none" w:sz="0" w:space="0" w:color="auto"/>
        <w:left w:val="none" w:sz="0" w:space="0" w:color="auto"/>
        <w:bottom w:val="none" w:sz="0" w:space="0" w:color="auto"/>
        <w:right w:val="none" w:sz="0" w:space="0" w:color="auto"/>
      </w:divBdr>
    </w:div>
    <w:div w:id="1282225773">
      <w:bodyDiv w:val="1"/>
      <w:marLeft w:val="0"/>
      <w:marRight w:val="0"/>
      <w:marTop w:val="0"/>
      <w:marBottom w:val="0"/>
      <w:divBdr>
        <w:top w:val="none" w:sz="0" w:space="0" w:color="auto"/>
        <w:left w:val="none" w:sz="0" w:space="0" w:color="auto"/>
        <w:bottom w:val="none" w:sz="0" w:space="0" w:color="auto"/>
        <w:right w:val="none" w:sz="0" w:space="0" w:color="auto"/>
      </w:divBdr>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55381841">
      <w:bodyDiv w:val="1"/>
      <w:marLeft w:val="0"/>
      <w:marRight w:val="0"/>
      <w:marTop w:val="0"/>
      <w:marBottom w:val="0"/>
      <w:divBdr>
        <w:top w:val="none" w:sz="0" w:space="0" w:color="auto"/>
        <w:left w:val="none" w:sz="0" w:space="0" w:color="auto"/>
        <w:bottom w:val="none" w:sz="0" w:space="0" w:color="auto"/>
        <w:right w:val="none" w:sz="0" w:space="0" w:color="auto"/>
      </w:divBdr>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71102993">
      <w:bodyDiv w:val="1"/>
      <w:marLeft w:val="0"/>
      <w:marRight w:val="0"/>
      <w:marTop w:val="0"/>
      <w:marBottom w:val="0"/>
      <w:divBdr>
        <w:top w:val="none" w:sz="0" w:space="0" w:color="auto"/>
        <w:left w:val="none" w:sz="0" w:space="0" w:color="auto"/>
        <w:bottom w:val="none" w:sz="0" w:space="0" w:color="auto"/>
        <w:right w:val="none" w:sz="0" w:space="0" w:color="auto"/>
      </w:divBdr>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4852060">
      <w:bodyDiv w:val="1"/>
      <w:marLeft w:val="0"/>
      <w:marRight w:val="0"/>
      <w:marTop w:val="0"/>
      <w:marBottom w:val="0"/>
      <w:divBdr>
        <w:top w:val="none" w:sz="0" w:space="0" w:color="auto"/>
        <w:left w:val="none" w:sz="0" w:space="0" w:color="auto"/>
        <w:bottom w:val="none" w:sz="0" w:space="0" w:color="auto"/>
        <w:right w:val="none" w:sz="0" w:space="0" w:color="auto"/>
      </w:divBdr>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690330590">
      <w:bodyDiv w:val="1"/>
      <w:marLeft w:val="0"/>
      <w:marRight w:val="0"/>
      <w:marTop w:val="0"/>
      <w:marBottom w:val="0"/>
      <w:divBdr>
        <w:top w:val="none" w:sz="0" w:space="0" w:color="auto"/>
        <w:left w:val="none" w:sz="0" w:space="0" w:color="auto"/>
        <w:bottom w:val="none" w:sz="0" w:space="0" w:color="auto"/>
        <w:right w:val="none" w:sz="0" w:space="0" w:color="auto"/>
      </w:divBdr>
    </w:div>
    <w:div w:id="1693412976">
      <w:bodyDiv w:val="1"/>
      <w:marLeft w:val="0"/>
      <w:marRight w:val="0"/>
      <w:marTop w:val="0"/>
      <w:marBottom w:val="0"/>
      <w:divBdr>
        <w:top w:val="none" w:sz="0" w:space="0" w:color="auto"/>
        <w:left w:val="none" w:sz="0" w:space="0" w:color="auto"/>
        <w:bottom w:val="none" w:sz="0" w:space="0" w:color="auto"/>
        <w:right w:val="none" w:sz="0" w:space="0" w:color="auto"/>
      </w:divBdr>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847790893">
      <w:bodyDiv w:val="1"/>
      <w:marLeft w:val="0"/>
      <w:marRight w:val="0"/>
      <w:marTop w:val="0"/>
      <w:marBottom w:val="0"/>
      <w:divBdr>
        <w:top w:val="none" w:sz="0" w:space="0" w:color="auto"/>
        <w:left w:val="none" w:sz="0" w:space="0" w:color="auto"/>
        <w:bottom w:val="none" w:sz="0" w:space="0" w:color="auto"/>
        <w:right w:val="none" w:sz="0" w:space="0" w:color="auto"/>
      </w:divBdr>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43143693">
      <w:bodyDiv w:val="1"/>
      <w:marLeft w:val="0"/>
      <w:marRight w:val="0"/>
      <w:marTop w:val="0"/>
      <w:marBottom w:val="0"/>
      <w:divBdr>
        <w:top w:val="none" w:sz="0" w:space="0" w:color="auto"/>
        <w:left w:val="none" w:sz="0" w:space="0" w:color="auto"/>
        <w:bottom w:val="none" w:sz="0" w:space="0" w:color="auto"/>
        <w:right w:val="none" w:sz="0" w:space="0" w:color="auto"/>
      </w:divBdr>
    </w:div>
    <w:div w:id="1948463616">
      <w:bodyDiv w:val="1"/>
      <w:marLeft w:val="0"/>
      <w:marRight w:val="0"/>
      <w:marTop w:val="0"/>
      <w:marBottom w:val="0"/>
      <w:divBdr>
        <w:top w:val="none" w:sz="0" w:space="0" w:color="auto"/>
        <w:left w:val="none" w:sz="0" w:space="0" w:color="auto"/>
        <w:bottom w:val="none" w:sz="0" w:space="0" w:color="auto"/>
        <w:right w:val="none" w:sz="0" w:space="0" w:color="auto"/>
      </w:divBdr>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 w:id="2085100315">
      <w:bodyDiv w:val="1"/>
      <w:marLeft w:val="0"/>
      <w:marRight w:val="0"/>
      <w:marTop w:val="0"/>
      <w:marBottom w:val="0"/>
      <w:divBdr>
        <w:top w:val="none" w:sz="0" w:space="0" w:color="auto"/>
        <w:left w:val="none" w:sz="0" w:space="0" w:color="auto"/>
        <w:bottom w:val="none" w:sz="0" w:space="0" w:color="auto"/>
        <w:right w:val="none" w:sz="0" w:space="0" w:color="auto"/>
      </w:divBdr>
    </w:div>
    <w:div w:id="2097437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Specification-Groups/"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Specification-Groups/"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A001EA-1B24-4F19-9E49-FA48B8F5DF21}">
  <ds:schemaRefs>
    <ds:schemaRef ds:uri="http://schemas.microsoft.com/sharepoint/v3/contenttype/forms"/>
  </ds:schemaRefs>
</ds:datastoreItem>
</file>

<file path=customXml/itemProps2.xml><?xml version="1.0" encoding="utf-8"?>
<ds:datastoreItem xmlns:ds="http://schemas.openxmlformats.org/officeDocument/2006/customXml" ds:itemID="{7640B78F-0417-4578-8DEE-3C518310C539}">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3977C7EF-D087-4254-82A5-8922F49688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5B643AF-EE4E-4809-B3F9-EA4F4ED068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5784</TotalTime>
  <Pages>5</Pages>
  <Words>1566</Words>
  <Characters>8929</Characters>
  <Application>Microsoft Office Word</Application>
  <DocSecurity>0</DocSecurity>
  <Lines>74</Lines>
  <Paragraphs>20</Paragraphs>
  <ScaleCrop>false</ScaleCrop>
  <Company>Tom</Company>
  <LinksUpToDate>false</LinksUpToDate>
  <CharactersWithSpaces>10475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Xusheng Wei</cp:lastModifiedBy>
  <cp:revision>222</cp:revision>
  <cp:lastPrinted>1995-11-21T09:41:00Z</cp:lastPrinted>
  <dcterms:created xsi:type="dcterms:W3CDTF">2023-11-03T13:39:00Z</dcterms:created>
  <dcterms:modified xsi:type="dcterms:W3CDTF">2025-02-07T10:07:00Z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y fmtid="{D5CDD505-2E9C-101B-9397-08002B2CF9AE}" pid="24" name="ContentTypeId">
    <vt:lpwstr>0x01010057CC4845EE989D469C4AF99498678D58</vt:lpwstr>
  </property>
</Properties>
</file>